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61" w:rsidRPr="00704461" w:rsidRDefault="00704461" w:rsidP="00704461">
      <w:pPr>
        <w:widowControl/>
        <w:shd w:val="clear" w:color="auto" w:fill="FFFFFF"/>
        <w:spacing w:before="100" w:beforeAutospacing="1" w:after="100" w:afterAutospacing="1" w:line="315" w:lineRule="atLeast"/>
        <w:jc w:val="center"/>
        <w:rPr>
          <w:rFonts w:ascii="Simsun" w:eastAsia="宋体" w:hAnsi="Simsun" w:cs="宋体"/>
          <w:color w:val="000000"/>
          <w:kern w:val="0"/>
          <w:szCs w:val="21"/>
        </w:rPr>
      </w:pPr>
      <w:r w:rsidRPr="00704461">
        <w:rPr>
          <w:rFonts w:ascii="黑体" w:eastAsia="黑体" w:hAnsi="黑体" w:cs="宋体" w:hint="eastAsia"/>
          <w:color w:val="000000"/>
          <w:kern w:val="0"/>
          <w:sz w:val="24"/>
          <w:szCs w:val="24"/>
        </w:rPr>
        <w:t>第一章</w:t>
      </w:r>
      <w:r w:rsidRPr="00704461">
        <w:rPr>
          <w:rFonts w:ascii="Times New Roman" w:eastAsia="宋体" w:hAnsi="Times New Roman" w:cs="Times New Roman" w:hint="eastAsia"/>
          <w:color w:val="000000"/>
          <w:kern w:val="0"/>
          <w:sz w:val="24"/>
          <w:szCs w:val="24"/>
        </w:rPr>
        <w:t>  </w:t>
      </w:r>
      <w:r w:rsidRPr="00704461">
        <w:rPr>
          <w:rFonts w:ascii="黑体" w:eastAsia="黑体" w:hAnsi="黑体" w:cs="宋体" w:hint="eastAsia"/>
          <w:color w:val="000000"/>
          <w:kern w:val="0"/>
          <w:sz w:val="24"/>
          <w:szCs w:val="24"/>
        </w:rPr>
        <w:t>总</w:t>
      </w:r>
      <w:r w:rsidRPr="00704461">
        <w:rPr>
          <w:rFonts w:ascii="Times New Roman" w:eastAsia="宋体" w:hAnsi="Times New Roman" w:cs="Times New Roman" w:hint="eastAsia"/>
          <w:color w:val="000000"/>
          <w:kern w:val="0"/>
          <w:sz w:val="24"/>
          <w:szCs w:val="24"/>
        </w:rPr>
        <w:t>  </w:t>
      </w:r>
      <w:r w:rsidRPr="00704461">
        <w:rPr>
          <w:rFonts w:ascii="黑体" w:eastAsia="黑体" w:hAnsi="黑体" w:cs="宋体" w:hint="eastAsia"/>
          <w:color w:val="000000"/>
          <w:kern w:val="0"/>
          <w:sz w:val="24"/>
          <w:szCs w:val="24"/>
        </w:rPr>
        <w:t>则</w:t>
      </w:r>
      <w:r w:rsidRPr="00704461">
        <w:rPr>
          <w:rFonts w:ascii="Simsun" w:eastAsia="宋体" w:hAnsi="Simsun" w:cs="宋体"/>
          <w:color w:val="000000"/>
          <w:kern w:val="0"/>
          <w:szCs w:val="21"/>
        </w:rPr>
        <w:t> </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第一条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为贯彻执行《中华人民共和国学位条例》，确保我校学位授予工作的质量，根据《中华人民共和国学位条例暂行实施办法》，结合我校实际情况，制定本工作细则。</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第二条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经国务院学位委员会或山东省学位委员会批准的硕士学位授权学科、专业均可受理学位申请，并按所在学科门类授予硕士学位。</w:t>
      </w:r>
    </w:p>
    <w:p w:rsidR="00704461" w:rsidRPr="00704461" w:rsidRDefault="00704461" w:rsidP="00704461">
      <w:pPr>
        <w:widowControl/>
        <w:shd w:val="clear" w:color="auto" w:fill="FFFFFF"/>
        <w:spacing w:line="440" w:lineRule="atLeast"/>
        <w:ind w:firstLine="422"/>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第三条</w:t>
      </w:r>
      <w:r w:rsidRPr="00704461">
        <w:rPr>
          <w:rFonts w:ascii="Times New Roman" w:eastAsia="宋体" w:hAnsi="Times New Roman" w:cs="Times New Roman"/>
          <w:color w:val="000000"/>
          <w:kern w:val="0"/>
          <w:sz w:val="24"/>
          <w:szCs w:val="24"/>
        </w:rPr>
        <w:t> </w:t>
      </w:r>
      <w:r w:rsidRPr="00704461">
        <w:rPr>
          <w:rFonts w:ascii="Times New Roman" w:eastAsia="宋体" w:hAnsi="Times New Roman" w:cs="Times New Roman"/>
          <w:color w:val="000000"/>
          <w:kern w:val="0"/>
          <w:sz w:val="24"/>
          <w:szCs w:val="24"/>
        </w:rPr>
        <w:t>凡是拥护</w:t>
      </w:r>
      <w:r w:rsidRPr="00704461">
        <w:rPr>
          <w:rFonts w:ascii="宋体" w:eastAsia="宋体" w:hAnsi="宋体" w:cs="宋体" w:hint="eastAsia"/>
          <w:color w:val="000000"/>
          <w:kern w:val="0"/>
          <w:sz w:val="24"/>
          <w:szCs w:val="24"/>
        </w:rPr>
        <w:t>中国共产党的领导，拥护社会主义制度，热爱祖国，遵纪守法，品德良好，并具有相应学术水平者，均可按本细则的有关规定申请硕士学位。</w:t>
      </w:r>
    </w:p>
    <w:p w:rsidR="00704461" w:rsidRPr="00704461" w:rsidRDefault="00704461" w:rsidP="00704461">
      <w:pPr>
        <w:widowControl/>
        <w:shd w:val="clear" w:color="auto" w:fill="FFFFFF"/>
        <w:spacing w:line="440" w:lineRule="atLeast"/>
        <w:ind w:firstLine="422"/>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第四条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授予学位工作贯彻“坚持标准，严格要求，全面考核，保证质量”的原则。</w:t>
      </w:r>
    </w:p>
    <w:p w:rsidR="00704461" w:rsidRPr="00704461" w:rsidRDefault="00704461" w:rsidP="00704461">
      <w:pPr>
        <w:widowControl/>
        <w:shd w:val="clear" w:color="auto" w:fill="FFFFFF"/>
        <w:spacing w:before="156" w:after="156" w:line="440" w:lineRule="atLeast"/>
        <w:ind w:firstLine="420"/>
        <w:jc w:val="center"/>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第二章</w:t>
      </w: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申请硕士学位的条件</w:t>
      </w:r>
    </w:p>
    <w:p w:rsidR="00704461" w:rsidRPr="00704461" w:rsidRDefault="00704461" w:rsidP="00704461">
      <w:pPr>
        <w:widowControl/>
        <w:shd w:val="clear" w:color="auto" w:fill="FFFFFF"/>
        <w:spacing w:line="440" w:lineRule="atLeast"/>
        <w:ind w:firstLine="422"/>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第五条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凡我校录取的硕士研究生，完成本学科专业培养方案规定的学位及非学位课程学习和其它必修环节，通过考试或考查，成绩合格，获得个人培养计划规定的学分，撰写出学位论文，通过学位论文答辩，指导教师同意推荐，经学位评定分委员会批准后，均可向校学位评定委员会办公室（以下简称校学位办）提出学位申请。</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第六条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学位申请人具有下列情况之一者，不接受其授予硕士学位申请：</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1</w:t>
      </w:r>
      <w:r w:rsidRPr="00704461">
        <w:rPr>
          <w:rFonts w:ascii="宋体" w:eastAsia="宋体" w:hAnsi="宋体" w:cs="宋体" w:hint="eastAsia"/>
          <w:color w:val="000000"/>
          <w:kern w:val="0"/>
          <w:sz w:val="24"/>
          <w:szCs w:val="24"/>
        </w:rPr>
        <w:t>、有严重的违法乱纪行为；</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2</w:t>
      </w:r>
      <w:r w:rsidRPr="00704461">
        <w:rPr>
          <w:rFonts w:ascii="宋体" w:eastAsia="宋体" w:hAnsi="宋体" w:cs="宋体" w:hint="eastAsia"/>
          <w:color w:val="000000"/>
          <w:kern w:val="0"/>
          <w:sz w:val="24"/>
          <w:szCs w:val="24"/>
        </w:rPr>
        <w:t>、在校期间受过“记过”以上处分未解除；</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3</w:t>
      </w:r>
      <w:r w:rsidRPr="00704461">
        <w:rPr>
          <w:rFonts w:ascii="宋体" w:eastAsia="宋体" w:hAnsi="宋体" w:cs="宋体" w:hint="eastAsia"/>
          <w:color w:val="000000"/>
          <w:kern w:val="0"/>
          <w:sz w:val="24"/>
          <w:szCs w:val="24"/>
        </w:rPr>
        <w:t>、在学位论文中有严重的舞弊作伪、抄袭剽窃等行为；</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4</w:t>
      </w:r>
      <w:r w:rsidRPr="00704461">
        <w:rPr>
          <w:rFonts w:ascii="宋体" w:eastAsia="宋体" w:hAnsi="宋体" w:cs="宋体" w:hint="eastAsia"/>
          <w:color w:val="000000"/>
          <w:kern w:val="0"/>
          <w:sz w:val="24"/>
          <w:szCs w:val="24"/>
        </w:rPr>
        <w:t>、学位论文答辩不合格；</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5</w:t>
      </w:r>
      <w:r w:rsidRPr="00704461">
        <w:rPr>
          <w:rFonts w:ascii="宋体" w:eastAsia="宋体" w:hAnsi="宋体" w:cs="宋体" w:hint="eastAsia"/>
          <w:color w:val="000000"/>
          <w:kern w:val="0"/>
          <w:sz w:val="24"/>
          <w:szCs w:val="24"/>
        </w:rPr>
        <w:t>、申请学位的程序不符合规定；</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第七条</w:t>
      </w:r>
      <w:r w:rsidRPr="00704461">
        <w:rPr>
          <w:rFonts w:ascii="Times New Roman" w:eastAsia="宋体" w:hAnsi="Times New Roman" w:cs="Times New Roman"/>
          <w:b/>
          <w:bCs/>
          <w:color w:val="000000"/>
          <w:kern w:val="0"/>
          <w:sz w:val="24"/>
          <w:szCs w:val="24"/>
        </w:rPr>
        <w:t> </w:t>
      </w:r>
      <w:r w:rsidRPr="00704461">
        <w:rPr>
          <w:rFonts w:ascii="宋体" w:eastAsia="宋体" w:hAnsi="宋体" w:cs="宋体"/>
          <w:color w:val="000000"/>
          <w:kern w:val="0"/>
          <w:sz w:val="24"/>
          <w:szCs w:val="24"/>
        </w:rPr>
        <w:t>学位授予与国家英语六级考试成绩挂钩。达不到规定分数者，其学位申请不予受理。原则上国家英语六级考试</w:t>
      </w:r>
      <w:r w:rsidRPr="00704461">
        <w:rPr>
          <w:rFonts w:ascii="Times New Roman" w:eastAsia="宋体" w:hAnsi="Times New Roman" w:cs="Times New Roman"/>
          <w:color w:val="000000"/>
          <w:kern w:val="0"/>
          <w:sz w:val="24"/>
          <w:szCs w:val="24"/>
        </w:rPr>
        <w:t>710</w:t>
      </w:r>
      <w:r w:rsidRPr="00704461">
        <w:rPr>
          <w:rFonts w:ascii="宋体" w:eastAsia="宋体" w:hAnsi="宋体" w:cs="宋体" w:hint="eastAsia"/>
          <w:color w:val="000000"/>
          <w:kern w:val="0"/>
          <w:sz w:val="24"/>
          <w:szCs w:val="24"/>
        </w:rPr>
        <w:t>分制成绩未达到</w:t>
      </w:r>
      <w:r w:rsidRPr="00704461">
        <w:rPr>
          <w:rFonts w:ascii="Times New Roman" w:eastAsia="宋体" w:hAnsi="Times New Roman" w:cs="Times New Roman"/>
          <w:color w:val="000000"/>
          <w:kern w:val="0"/>
          <w:sz w:val="24"/>
          <w:szCs w:val="24"/>
        </w:rPr>
        <w:t>355</w:t>
      </w:r>
      <w:r w:rsidRPr="00704461">
        <w:rPr>
          <w:rFonts w:ascii="宋体" w:eastAsia="宋体" w:hAnsi="宋体" w:cs="宋体" w:hint="eastAsia"/>
          <w:color w:val="000000"/>
          <w:kern w:val="0"/>
          <w:sz w:val="24"/>
          <w:szCs w:val="24"/>
        </w:rPr>
        <w:t>分，</w:t>
      </w:r>
      <w:r w:rsidRPr="00704461">
        <w:rPr>
          <w:rFonts w:ascii="Times New Roman" w:eastAsia="宋体" w:hAnsi="Times New Roman" w:cs="Times New Roman"/>
          <w:color w:val="000000"/>
          <w:kern w:val="0"/>
          <w:sz w:val="24"/>
          <w:szCs w:val="24"/>
        </w:rPr>
        <w:t>100</w:t>
      </w:r>
      <w:r w:rsidRPr="00704461">
        <w:rPr>
          <w:rFonts w:ascii="宋体" w:eastAsia="宋体" w:hAnsi="宋体" w:cs="宋体" w:hint="eastAsia"/>
          <w:color w:val="000000"/>
          <w:kern w:val="0"/>
          <w:sz w:val="24"/>
          <w:szCs w:val="24"/>
        </w:rPr>
        <w:t>分制成绩未达到</w:t>
      </w:r>
      <w:r w:rsidRPr="00704461">
        <w:rPr>
          <w:rFonts w:ascii="Times New Roman" w:eastAsia="宋体" w:hAnsi="Times New Roman" w:cs="Times New Roman"/>
          <w:color w:val="000000"/>
          <w:kern w:val="0"/>
          <w:sz w:val="24"/>
          <w:szCs w:val="24"/>
        </w:rPr>
        <w:t>50</w:t>
      </w:r>
      <w:r w:rsidRPr="00704461">
        <w:rPr>
          <w:rFonts w:ascii="宋体" w:eastAsia="宋体" w:hAnsi="宋体" w:cs="宋体" w:hint="eastAsia"/>
          <w:color w:val="000000"/>
          <w:kern w:val="0"/>
          <w:sz w:val="24"/>
          <w:szCs w:val="24"/>
        </w:rPr>
        <w:t>分者，对其学位申请不予受理。如学位申请人已在国内外期刊或国际会议上录用或公开发表用英文撰写的论文（学位申请人为第一作者或导师为第一作者、学位申请人为第二作者），并通过学位论文“双盲”评审，亦可申请学位。</w:t>
      </w:r>
    </w:p>
    <w:p w:rsidR="00704461" w:rsidRPr="00704461" w:rsidRDefault="00704461" w:rsidP="00704461">
      <w:pPr>
        <w:widowControl/>
        <w:shd w:val="clear" w:color="auto" w:fill="FFFFFF"/>
        <w:spacing w:before="156" w:after="156" w:line="440" w:lineRule="atLeast"/>
        <w:ind w:firstLine="420"/>
        <w:jc w:val="center"/>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第三章</w:t>
      </w: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硕士学位论文基本要求</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lastRenderedPageBreak/>
        <w:t>第八条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申请硕士学位的论文应是在导师的指导下研究生本人亲自参加科学研究做出的成果。论文研究的课题应力求在理论上或实际应用上对社会主义建设或本门学科的发展有一定的意义。论文应包含作者对研究课题的新见解。与他人合作的课题，学位论文必须是自己独立完成的部分。</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第九条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在论文题目确定后，研究生用于论文工作的时间不少于一年。</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   </w:t>
      </w:r>
      <w:r w:rsidRPr="00704461">
        <w:rPr>
          <w:rFonts w:ascii="黑体" w:eastAsia="黑体" w:hAnsi="黑体" w:cs="宋体" w:hint="eastAsia"/>
          <w:color w:val="000000"/>
          <w:kern w:val="0"/>
          <w:sz w:val="24"/>
          <w:szCs w:val="24"/>
        </w:rPr>
        <w:t>第十条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论文必须文句通顺，条理分明，资料或数据可靠，引用他人资料或结论必须加以说明，论证或计算严谨，图表清楚，准确地表达研究成果，实事求是地提出结论，表明作者已具备从事科学研究或独立担负专门技术工作的能力。</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第十一条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学位论文必须是一篇（或一组论文组成的）系统、完整的学术论文，其字数及格式应按照《齐鲁工业大学研究生学位论文规范》执行。</w:t>
      </w:r>
    </w:p>
    <w:p w:rsidR="00704461" w:rsidRPr="00704461" w:rsidRDefault="00704461" w:rsidP="00704461">
      <w:pPr>
        <w:widowControl/>
        <w:shd w:val="clear" w:color="auto" w:fill="FFFFFF"/>
        <w:spacing w:before="156" w:after="156" w:line="440" w:lineRule="atLeast"/>
        <w:ind w:firstLine="420"/>
        <w:jc w:val="center"/>
        <w:rPr>
          <w:rFonts w:ascii="宋体" w:eastAsia="宋体" w:hAnsi="宋体" w:cs="宋体"/>
          <w:color w:val="000000"/>
          <w:kern w:val="0"/>
          <w:sz w:val="24"/>
          <w:szCs w:val="24"/>
        </w:rPr>
      </w:pPr>
      <w:r w:rsidRPr="00704461">
        <w:rPr>
          <w:rFonts w:ascii="Times New Roman" w:eastAsia="宋体" w:hAnsi="Times New Roman" w:cs="Times New Roman"/>
          <w:b/>
          <w:bCs/>
          <w:color w:val="000000"/>
          <w:kern w:val="0"/>
          <w:sz w:val="24"/>
          <w:szCs w:val="24"/>
        </w:rPr>
        <w:t> </w:t>
      </w:r>
      <w:r w:rsidRPr="00704461">
        <w:rPr>
          <w:rFonts w:ascii="宋体" w:eastAsia="宋体" w:hAnsi="宋体" w:cs="宋体"/>
          <w:color w:val="000000"/>
          <w:kern w:val="0"/>
          <w:sz w:val="24"/>
          <w:szCs w:val="24"/>
        </w:rPr>
        <w:t>第四章</w:t>
      </w:r>
      <w:r w:rsidRPr="00704461">
        <w:rPr>
          <w:rFonts w:ascii="Times New Roman" w:eastAsia="宋体" w:hAnsi="Times New Roman" w:cs="Times New Roman"/>
          <w:color w:val="000000"/>
          <w:kern w:val="0"/>
          <w:sz w:val="24"/>
          <w:szCs w:val="24"/>
        </w:rPr>
        <w:t>  </w:t>
      </w:r>
      <w:r w:rsidRPr="00704461">
        <w:rPr>
          <w:rFonts w:ascii="宋体" w:eastAsia="宋体" w:hAnsi="宋体" w:cs="宋体"/>
          <w:color w:val="000000"/>
          <w:kern w:val="0"/>
          <w:sz w:val="24"/>
          <w:szCs w:val="24"/>
        </w:rPr>
        <w:t>硕士学位论文答辩的申请与审核</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第十二条</w:t>
      </w:r>
      <w:r w:rsidRPr="00704461">
        <w:rPr>
          <w:rFonts w:ascii="Times New Roman" w:eastAsia="宋体" w:hAnsi="Times New Roman" w:cs="Times New Roman"/>
          <w:b/>
          <w:bCs/>
          <w:color w:val="000000"/>
          <w:kern w:val="0"/>
          <w:sz w:val="24"/>
          <w:szCs w:val="24"/>
        </w:rPr>
        <w:t> </w:t>
      </w:r>
      <w:r w:rsidRPr="00704461">
        <w:rPr>
          <w:rFonts w:ascii="宋体" w:eastAsia="宋体" w:hAnsi="宋体" w:cs="宋体"/>
          <w:color w:val="000000"/>
          <w:kern w:val="0"/>
          <w:sz w:val="24"/>
          <w:szCs w:val="24"/>
        </w:rPr>
        <w:t>研究生要在规定的时间内完成答辩申请与资格审核，具体办法参照《齐鲁工业大学</w:t>
      </w:r>
      <w:r w:rsidRPr="00704461">
        <w:rPr>
          <w:rFonts w:ascii="宋体" w:eastAsia="宋体" w:hAnsi="宋体" w:cs="宋体" w:hint="eastAsia"/>
          <w:color w:val="000000"/>
          <w:kern w:val="0"/>
          <w:sz w:val="24"/>
          <w:szCs w:val="24"/>
        </w:rPr>
        <w:t>硕士学位研究生答辩申请与资格审核实施办法》。</w:t>
      </w:r>
    </w:p>
    <w:p w:rsidR="00704461" w:rsidRPr="00704461" w:rsidRDefault="00704461" w:rsidP="00704461">
      <w:pPr>
        <w:widowControl/>
        <w:shd w:val="clear" w:color="auto" w:fill="FFFFFF"/>
        <w:spacing w:before="156" w:after="156" w:line="440" w:lineRule="atLeast"/>
        <w:ind w:firstLine="420"/>
        <w:jc w:val="center"/>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第五章</w:t>
      </w: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硕士学位论文评阅</w:t>
      </w:r>
    </w:p>
    <w:p w:rsidR="00704461" w:rsidRPr="00704461" w:rsidRDefault="00704461" w:rsidP="00704461">
      <w:pPr>
        <w:widowControl/>
        <w:shd w:val="clear" w:color="auto" w:fill="FFFFFF"/>
        <w:spacing w:line="440" w:lineRule="atLeast"/>
        <w:ind w:firstLine="422"/>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第十三条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导师应及时对论文进行评阅，实事求是地写出详细的学术评语并填写学位申请书中的《齐鲁工业大学指导教师论文评阅意见书》。</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第十四条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校学位办对有关材料进行审核并同意答辩申请后，由院系聘请两位与论文研究领域有关的教授、副教授或相当专业技术职称的专家评阅论文（其中至少一位必须是外单位专家）。校学位办也可直接组织有关专家对部分学位论文进行评阅。</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论文评阅人的名单一般由学位点与导师共同协商提出，经学位评定分委员会审查后，报校学位办审批备案，并发放聘书。</w:t>
      </w:r>
    </w:p>
    <w:p w:rsidR="00704461" w:rsidRPr="00704461" w:rsidRDefault="00704461" w:rsidP="00704461">
      <w:pPr>
        <w:widowControl/>
        <w:shd w:val="clear" w:color="auto" w:fill="FFFFFF"/>
        <w:spacing w:line="440" w:lineRule="atLeast"/>
        <w:ind w:firstLine="422"/>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第十五条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学位论文送审评阅时间不得少于半个月。评阅人应于答辩前写出详细的评语，并填写《齐鲁工业大学硕士学位论文评阅意见书》，供论文答辩委员会参考，其内容包括以下几个方面：</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1</w:t>
      </w:r>
      <w:r w:rsidRPr="00704461">
        <w:rPr>
          <w:rFonts w:ascii="宋体" w:eastAsia="宋体" w:hAnsi="宋体" w:cs="宋体" w:hint="eastAsia"/>
          <w:color w:val="000000"/>
          <w:kern w:val="0"/>
          <w:sz w:val="24"/>
          <w:szCs w:val="24"/>
        </w:rPr>
        <w:t>、选题的理论意义或实用价值。</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2</w:t>
      </w:r>
      <w:r w:rsidRPr="00704461">
        <w:rPr>
          <w:rFonts w:ascii="宋体" w:eastAsia="宋体" w:hAnsi="宋体" w:cs="宋体" w:hint="eastAsia"/>
          <w:color w:val="000000"/>
          <w:kern w:val="0"/>
          <w:sz w:val="24"/>
          <w:szCs w:val="24"/>
        </w:rPr>
        <w:t>、论文所反映的作者对国内外动态以及本学科领域前沿知识的了解程度以及对文献资料的掌握及综述能力。</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3</w:t>
      </w:r>
      <w:r w:rsidRPr="00704461">
        <w:rPr>
          <w:rFonts w:ascii="宋体" w:eastAsia="宋体" w:hAnsi="宋体" w:cs="宋体" w:hint="eastAsia"/>
          <w:color w:val="000000"/>
          <w:kern w:val="0"/>
          <w:sz w:val="24"/>
          <w:szCs w:val="24"/>
        </w:rPr>
        <w:t>、作者已掌握的基础理论、专业知识、基本研究方法和技能，以及具有的独立进行科研工作的能力；论文的新见解、新观点、新方法。</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lastRenderedPageBreak/>
        <w:t>4</w:t>
      </w:r>
      <w:r w:rsidRPr="00704461">
        <w:rPr>
          <w:rFonts w:ascii="宋体" w:eastAsia="宋体" w:hAnsi="宋体" w:cs="宋体" w:hint="eastAsia"/>
          <w:color w:val="000000"/>
          <w:kern w:val="0"/>
          <w:sz w:val="24"/>
          <w:szCs w:val="24"/>
        </w:rPr>
        <w:t>、论文的规范性及文字表达能力；材料的真实性和结论的合理性；概念清晰与分析严谨的程度。</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论文评阅人还应就论文是否达到硕士学位论文水平要求，是否同意组织答辩提出明确的意见。</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两位评阅人中若有一位不同意答辩，可另聘一位论文评阅人对论文进行评阅。三位评阅人中如有两位对论文提出否定意见，则该论文不能答辩。</w:t>
      </w:r>
    </w:p>
    <w:p w:rsidR="00704461" w:rsidRPr="00704461" w:rsidRDefault="00704461" w:rsidP="00704461">
      <w:pPr>
        <w:widowControl/>
        <w:shd w:val="clear" w:color="auto" w:fill="FFFFFF"/>
        <w:spacing w:line="440" w:lineRule="atLeast"/>
        <w:ind w:firstLine="422"/>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第十六条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导师、评阅人的评语应密封传递，注意保密。答辩前，评阅人的姓名和评阅意见应对学位申请人保密。</w:t>
      </w:r>
    </w:p>
    <w:p w:rsidR="00704461" w:rsidRPr="00704461" w:rsidRDefault="00704461" w:rsidP="00704461">
      <w:pPr>
        <w:widowControl/>
        <w:shd w:val="clear" w:color="auto" w:fill="FFFFFF"/>
        <w:spacing w:before="156" w:after="156" w:line="440" w:lineRule="atLeast"/>
        <w:ind w:firstLine="420"/>
        <w:jc w:val="center"/>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第六章</w:t>
      </w: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硕士学位论文的答辩</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第十七条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我校应届毕业硕士研究生的毕业和学位论文答辩合并为一次进行。论文答辩工作由学位评定分委员会组织。</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第十八条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硕士学位论文答辩委员会由学院聘请五名相应学科、专业的教授、副教授或相当专业技术职务的专家组成，其中至少应有一名外单位的专家。指导教师一般不能作为答辩委员会委员。答辩委员会设主席一人，秘书一人，秘书负责答辩记录及答辩中的各项具体事务。</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答辩委员会成员及答辩委员会秘书名单由学位点与导师共同协商提出，经学位评定分委员会审查后，报校学位办审批、备案。</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第十九条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答辩委员会的主要职责：负责组织研究生学位论文答辩，对学位论文水平及答辩情况进行评议，就是否建议授予学位作出决议。</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决议采取不记名投票的方式，经全体委员三分之二以上（含三分之二）同意方得通过。答辩委员会如果认为论文未达到授予硕士学位的水平，可就是否经修改论文后重新答辩一次进行不记名投票表决，全体委员过半数为通过。</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第二十条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论文答辩工作最迟应在接受申请二个月内进行完毕。在答辩委员会委员因故缺席的情况下，不能进行答辩。论文答辩应以公开的方式举行。在</w:t>
      </w:r>
      <w:r w:rsidRPr="00704461">
        <w:rPr>
          <w:rFonts w:ascii="Times New Roman" w:eastAsia="宋体" w:hAnsi="Times New Roman" w:cs="Times New Roman"/>
          <w:color w:val="000000"/>
          <w:kern w:val="0"/>
          <w:sz w:val="24"/>
          <w:szCs w:val="24"/>
        </w:rPr>
        <w:t>2</w:t>
      </w:r>
      <w:r w:rsidRPr="00704461">
        <w:rPr>
          <w:rFonts w:ascii="宋体" w:eastAsia="宋体" w:hAnsi="宋体" w:cs="宋体"/>
          <w:color w:val="000000"/>
          <w:kern w:val="0"/>
          <w:sz w:val="24"/>
          <w:szCs w:val="24"/>
        </w:rPr>
        <w:t>人以上同时答辩时，应逐个答辩，不能交叉进行。答辩会要有详细记录。</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论文答辩的组织接待工作应由答辩委员会秘书负责，学位申请者不得参与组织接待工作，更不得探询与答辩有关的问题，答辩委员在答辩会上提出的问题，答辩之前应严格保密，不得泄露给答辩人，否则答辩无效。</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第二十一条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论文答辩的程序：</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1</w:t>
      </w:r>
      <w:r w:rsidRPr="00704461">
        <w:rPr>
          <w:rFonts w:ascii="宋体" w:eastAsia="宋体" w:hAnsi="宋体" w:cs="宋体" w:hint="eastAsia"/>
          <w:color w:val="000000"/>
          <w:kern w:val="0"/>
          <w:sz w:val="24"/>
          <w:szCs w:val="24"/>
        </w:rPr>
        <w:t>、答辩委员会主席宣布答辩委员会委员名单及答辩秘书名单，介绍答辩方法和要求；</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lastRenderedPageBreak/>
        <w:t>2</w:t>
      </w:r>
      <w:r w:rsidRPr="00704461">
        <w:rPr>
          <w:rFonts w:ascii="宋体" w:eastAsia="宋体" w:hAnsi="宋体" w:cs="宋体" w:hint="eastAsia"/>
          <w:color w:val="000000"/>
          <w:kern w:val="0"/>
          <w:sz w:val="24"/>
          <w:szCs w:val="24"/>
        </w:rPr>
        <w:t>、导师简要介绍研究生的政治思想表现、课程学习成绩及论文工作的情况；</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3</w:t>
      </w:r>
      <w:r w:rsidRPr="00704461">
        <w:rPr>
          <w:rFonts w:ascii="宋体" w:eastAsia="宋体" w:hAnsi="宋体" w:cs="宋体" w:hint="eastAsia"/>
          <w:color w:val="000000"/>
          <w:kern w:val="0"/>
          <w:sz w:val="24"/>
          <w:szCs w:val="24"/>
        </w:rPr>
        <w:t>、研究生报告论文的主要内容（时间大约</w:t>
      </w:r>
      <w:r w:rsidRPr="00704461">
        <w:rPr>
          <w:rFonts w:ascii="Times New Roman" w:eastAsia="宋体" w:hAnsi="Times New Roman" w:cs="Times New Roman"/>
          <w:color w:val="000000"/>
          <w:kern w:val="0"/>
          <w:sz w:val="24"/>
          <w:szCs w:val="24"/>
        </w:rPr>
        <w:t>30</w:t>
      </w:r>
      <w:r w:rsidRPr="00704461">
        <w:rPr>
          <w:rFonts w:ascii="宋体" w:eastAsia="宋体" w:hAnsi="宋体" w:cs="宋体" w:hint="eastAsia"/>
          <w:color w:val="000000"/>
          <w:kern w:val="0"/>
          <w:sz w:val="24"/>
          <w:szCs w:val="24"/>
        </w:rPr>
        <w:t>分钟）；</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4</w:t>
      </w:r>
      <w:r w:rsidRPr="00704461">
        <w:rPr>
          <w:rFonts w:ascii="宋体" w:eastAsia="宋体" w:hAnsi="宋体" w:cs="宋体" w:hint="eastAsia"/>
          <w:color w:val="000000"/>
          <w:kern w:val="0"/>
          <w:sz w:val="24"/>
          <w:szCs w:val="24"/>
        </w:rPr>
        <w:t>、答辩委员会委员提问，研究生答辩（一般应即席答辩）；</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5</w:t>
      </w:r>
      <w:r w:rsidRPr="00704461">
        <w:rPr>
          <w:rFonts w:ascii="宋体" w:eastAsia="宋体" w:hAnsi="宋体" w:cs="宋体" w:hint="eastAsia"/>
          <w:color w:val="000000"/>
          <w:kern w:val="0"/>
          <w:sz w:val="24"/>
          <w:szCs w:val="24"/>
        </w:rPr>
        <w:t>、答辩会休会；</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6</w:t>
      </w:r>
      <w:r w:rsidRPr="00704461">
        <w:rPr>
          <w:rFonts w:ascii="宋体" w:eastAsia="宋体" w:hAnsi="宋体" w:cs="宋体" w:hint="eastAsia"/>
          <w:color w:val="000000"/>
          <w:kern w:val="0"/>
          <w:sz w:val="24"/>
          <w:szCs w:val="24"/>
        </w:rPr>
        <w:t>、答辩委员会举行会议，主要议程有：</w:t>
      </w:r>
    </w:p>
    <w:p w:rsidR="00704461" w:rsidRPr="00704461" w:rsidRDefault="00704461" w:rsidP="00704461">
      <w:pPr>
        <w:widowControl/>
        <w:shd w:val="clear" w:color="auto" w:fill="FFFFFF"/>
        <w:spacing w:line="440" w:lineRule="atLeast"/>
        <w:ind w:firstLine="315"/>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w:t>
      </w:r>
      <w:r w:rsidRPr="00704461">
        <w:rPr>
          <w:rFonts w:ascii="Times New Roman" w:eastAsia="宋体" w:hAnsi="Times New Roman" w:cs="Times New Roman"/>
          <w:color w:val="000000"/>
          <w:kern w:val="0"/>
          <w:sz w:val="24"/>
          <w:szCs w:val="24"/>
        </w:rPr>
        <w:t>1</w:t>
      </w:r>
      <w:r w:rsidRPr="00704461">
        <w:rPr>
          <w:rFonts w:ascii="宋体" w:eastAsia="宋体" w:hAnsi="宋体" w:cs="宋体" w:hint="eastAsia"/>
          <w:color w:val="000000"/>
          <w:kern w:val="0"/>
          <w:sz w:val="24"/>
          <w:szCs w:val="24"/>
        </w:rPr>
        <w:t>）宣读导师及论文评阅人的评阅意见；</w:t>
      </w:r>
    </w:p>
    <w:p w:rsidR="00704461" w:rsidRPr="00704461" w:rsidRDefault="00704461" w:rsidP="00704461">
      <w:pPr>
        <w:widowControl/>
        <w:shd w:val="clear" w:color="auto" w:fill="FFFFFF"/>
        <w:spacing w:line="440" w:lineRule="atLeast"/>
        <w:ind w:firstLine="315"/>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w:t>
      </w:r>
      <w:r w:rsidRPr="00704461">
        <w:rPr>
          <w:rFonts w:ascii="Times New Roman" w:eastAsia="宋体" w:hAnsi="Times New Roman" w:cs="Times New Roman"/>
          <w:color w:val="000000"/>
          <w:kern w:val="0"/>
          <w:sz w:val="24"/>
          <w:szCs w:val="24"/>
        </w:rPr>
        <w:t>2</w:t>
      </w:r>
      <w:r w:rsidRPr="00704461">
        <w:rPr>
          <w:rFonts w:ascii="宋体" w:eastAsia="宋体" w:hAnsi="宋体" w:cs="宋体" w:hint="eastAsia"/>
          <w:color w:val="000000"/>
          <w:kern w:val="0"/>
          <w:sz w:val="24"/>
          <w:szCs w:val="24"/>
        </w:rPr>
        <w:t>）评议论文的水平及答辩情况；</w:t>
      </w:r>
    </w:p>
    <w:p w:rsidR="00704461" w:rsidRPr="00704461" w:rsidRDefault="00704461" w:rsidP="00704461">
      <w:pPr>
        <w:widowControl/>
        <w:shd w:val="clear" w:color="auto" w:fill="FFFFFF"/>
        <w:spacing w:line="440" w:lineRule="atLeast"/>
        <w:ind w:firstLine="315"/>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w:t>
      </w:r>
      <w:r w:rsidRPr="00704461">
        <w:rPr>
          <w:rFonts w:ascii="Times New Roman" w:eastAsia="宋体" w:hAnsi="Times New Roman" w:cs="Times New Roman"/>
          <w:color w:val="000000"/>
          <w:kern w:val="0"/>
          <w:sz w:val="24"/>
          <w:szCs w:val="24"/>
        </w:rPr>
        <w:t>3</w:t>
      </w:r>
      <w:r w:rsidRPr="00704461">
        <w:rPr>
          <w:rFonts w:ascii="宋体" w:eastAsia="宋体" w:hAnsi="宋体" w:cs="宋体" w:hint="eastAsia"/>
          <w:color w:val="000000"/>
          <w:kern w:val="0"/>
          <w:sz w:val="24"/>
          <w:szCs w:val="24"/>
        </w:rPr>
        <w:t>）以不记名投票方式对论文是否通过（指达到毕业水平）和是否建议授予学位进行表决；</w:t>
      </w:r>
    </w:p>
    <w:p w:rsidR="00704461" w:rsidRPr="00704461" w:rsidRDefault="00704461" w:rsidP="00704461">
      <w:pPr>
        <w:widowControl/>
        <w:shd w:val="clear" w:color="auto" w:fill="FFFFFF"/>
        <w:spacing w:line="440" w:lineRule="atLeast"/>
        <w:ind w:firstLine="315"/>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w:t>
      </w:r>
      <w:r w:rsidRPr="00704461">
        <w:rPr>
          <w:rFonts w:ascii="Times New Roman" w:eastAsia="宋体" w:hAnsi="Times New Roman" w:cs="Times New Roman"/>
          <w:color w:val="000000"/>
          <w:kern w:val="0"/>
          <w:sz w:val="24"/>
          <w:szCs w:val="24"/>
        </w:rPr>
        <w:t>4</w:t>
      </w:r>
      <w:r w:rsidRPr="00704461">
        <w:rPr>
          <w:rFonts w:ascii="宋体" w:eastAsia="宋体" w:hAnsi="宋体" w:cs="宋体" w:hint="eastAsia"/>
          <w:color w:val="000000"/>
          <w:kern w:val="0"/>
          <w:sz w:val="24"/>
          <w:szCs w:val="24"/>
        </w:rPr>
        <w:t>）讨论并通过硕士学位论文答辩委员会决议。</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7</w:t>
      </w:r>
      <w:r w:rsidRPr="00704461">
        <w:rPr>
          <w:rFonts w:ascii="宋体" w:eastAsia="宋体" w:hAnsi="宋体" w:cs="宋体" w:hint="eastAsia"/>
          <w:color w:val="000000"/>
          <w:kern w:val="0"/>
          <w:sz w:val="24"/>
          <w:szCs w:val="24"/>
        </w:rPr>
        <w:t>、答辩会复会，答辩委员会主席宣布投票表决结果及论文答辩委员会决议。</w:t>
      </w:r>
    </w:p>
    <w:p w:rsidR="00704461" w:rsidRPr="00704461" w:rsidRDefault="00704461" w:rsidP="00704461">
      <w:pPr>
        <w:widowControl/>
        <w:shd w:val="clear" w:color="auto" w:fill="FFFFFF"/>
        <w:spacing w:line="440" w:lineRule="atLeast"/>
        <w:ind w:firstLine="420"/>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答辩会结束后，答辩委员会秘书将答辩中提出的问题及回答情况、答辩委员会决议等填入申请人的学位申请书，与申请人的其它有关材料一起交送学位评定分委员会审核。</w:t>
      </w:r>
    </w:p>
    <w:p w:rsidR="00704461" w:rsidRPr="00704461" w:rsidRDefault="00704461" w:rsidP="00704461">
      <w:pPr>
        <w:widowControl/>
        <w:shd w:val="clear" w:color="auto" w:fill="FFFFFF"/>
        <w:spacing w:line="440" w:lineRule="atLeast"/>
        <w:ind w:firstLine="422"/>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第二十二条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若学位论文未通过答辩，经答辩委员会表决同意，学位申请人可在一年内修改论文后，重新答辩一次。若论文第二次答辩仍未通过，校学位办将不再受理学位申请人的学位申请。</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第二十三条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学位论文属于下列情况之一者，不得通过：</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1</w:t>
      </w:r>
      <w:r w:rsidRPr="00704461">
        <w:rPr>
          <w:rFonts w:ascii="宋体" w:eastAsia="宋体" w:hAnsi="宋体" w:cs="宋体" w:hint="eastAsia"/>
          <w:color w:val="000000"/>
          <w:kern w:val="0"/>
          <w:sz w:val="24"/>
          <w:szCs w:val="24"/>
        </w:rPr>
        <w:t>、有明显的政治错误；</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2</w:t>
      </w:r>
      <w:r w:rsidRPr="00704461">
        <w:rPr>
          <w:rFonts w:ascii="宋体" w:eastAsia="宋体" w:hAnsi="宋体" w:cs="宋体" w:hint="eastAsia"/>
          <w:color w:val="000000"/>
          <w:kern w:val="0"/>
          <w:sz w:val="24"/>
          <w:szCs w:val="24"/>
        </w:rPr>
        <w:t>、观点不明确或缺乏理论或实际意义；</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3</w:t>
      </w:r>
      <w:r w:rsidRPr="00704461">
        <w:rPr>
          <w:rFonts w:ascii="宋体" w:eastAsia="宋体" w:hAnsi="宋体" w:cs="宋体" w:hint="eastAsia"/>
          <w:color w:val="000000"/>
          <w:kern w:val="0"/>
          <w:sz w:val="24"/>
          <w:szCs w:val="24"/>
        </w:rPr>
        <w:t>、论证不充分，论据不成立，实验或设计方法有错误；</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4</w:t>
      </w:r>
      <w:r w:rsidRPr="00704461">
        <w:rPr>
          <w:rFonts w:ascii="宋体" w:eastAsia="宋体" w:hAnsi="宋体" w:cs="宋体" w:hint="eastAsia"/>
          <w:color w:val="000000"/>
          <w:kern w:val="0"/>
          <w:sz w:val="24"/>
          <w:szCs w:val="24"/>
        </w:rPr>
        <w:t>、实验或设计粗糙，所引用的数据不能论证其课题的基本观点；</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   </w:t>
      </w:r>
      <w:r w:rsidRPr="00704461">
        <w:rPr>
          <w:rFonts w:ascii="Times New Roman" w:eastAsia="宋体" w:hAnsi="Times New Roman" w:cs="Times New Roman"/>
          <w:color w:val="000000"/>
          <w:kern w:val="0"/>
          <w:sz w:val="24"/>
          <w:szCs w:val="24"/>
        </w:rPr>
        <w:t>5</w:t>
      </w:r>
      <w:r w:rsidRPr="00704461">
        <w:rPr>
          <w:rFonts w:ascii="宋体" w:eastAsia="宋体" w:hAnsi="宋体" w:cs="宋体" w:hint="eastAsia"/>
          <w:color w:val="000000"/>
          <w:kern w:val="0"/>
          <w:sz w:val="24"/>
          <w:szCs w:val="24"/>
        </w:rPr>
        <w:t>、由于本人原因没有完成选题的全部工作。</w:t>
      </w:r>
    </w:p>
    <w:p w:rsidR="00704461" w:rsidRPr="00704461" w:rsidRDefault="00704461" w:rsidP="00704461">
      <w:pPr>
        <w:widowControl/>
        <w:shd w:val="clear" w:color="auto" w:fill="FFFFFF"/>
        <w:spacing w:before="156" w:after="156" w:line="440" w:lineRule="atLeast"/>
        <w:ind w:firstLine="420"/>
        <w:jc w:val="center"/>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第七章</w:t>
      </w:r>
      <w:r w:rsidRPr="00704461">
        <w:rPr>
          <w:rFonts w:ascii="宋体" w:eastAsia="宋体" w:hAnsi="宋体" w:cs="宋体" w:hint="eastAsia"/>
          <w:color w:val="000000"/>
          <w:kern w:val="0"/>
          <w:sz w:val="24"/>
          <w:szCs w:val="24"/>
        </w:rPr>
        <w:t> </w:t>
      </w:r>
      <w:r w:rsidRPr="00704461">
        <w:rPr>
          <w:rFonts w:ascii="黑体" w:eastAsia="黑体" w:hAnsi="黑体" w:cs="黑体" w:hint="eastAsia"/>
          <w:color w:val="000000"/>
          <w:kern w:val="0"/>
          <w:sz w:val="24"/>
          <w:szCs w:val="24"/>
        </w:rPr>
        <w:t xml:space="preserve"> </w:t>
      </w:r>
      <w:r w:rsidRPr="00704461">
        <w:rPr>
          <w:rFonts w:ascii="黑体" w:eastAsia="黑体" w:hAnsi="黑体" w:cs="宋体" w:hint="eastAsia"/>
          <w:color w:val="000000"/>
          <w:kern w:val="0"/>
          <w:sz w:val="24"/>
          <w:szCs w:val="24"/>
        </w:rPr>
        <w:t>硕士学位的审定、授予和撤销</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第二十四条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论文答辩的全部材料经学位评定分委员会审核后，报校学位办。</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第二十五条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校学位办汇总并审核已通过论文答辩的申请人的全部材料，报校学位评定委员会审批，并作出是否同意授予学位的决议，经校学位评定委员会主席签字后生效。</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第二十六条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校学位评定委员会作出授予学位的决定时，必须召开会议，出席会议的委员应不少于全体委员的三分之二，以不记名投票方式表决，超过全体委员的半数以上通过方为有效。</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lastRenderedPageBreak/>
        <w:t>        </w:t>
      </w:r>
      <w:r w:rsidRPr="00704461">
        <w:rPr>
          <w:rFonts w:ascii="宋体" w:eastAsia="宋体" w:hAnsi="宋体" w:cs="宋体" w:hint="eastAsia"/>
          <w:color w:val="000000"/>
          <w:kern w:val="0"/>
          <w:sz w:val="24"/>
          <w:szCs w:val="24"/>
        </w:rPr>
        <w:t>表决票由校学位办统一印制，盖章有效。</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第二十七条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经校学位评定委员会审查批准授予硕士学位的申请人，由校学位办组织填写《齐鲁工业大学授予硕士学位人员登记表》上报备案。</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经校学位评定委员会批准授予硕士学位的人员名单，由校学位办公布后，即可颁发硕士学位证书，学位证书的签发日期为校学位评定委员会作出授予学位决议的日期。发出证书的同时，填写授予学位的决定，装入毕业研究生的人事档案或寄送研究生毕业后的工作单位存档。</w:t>
      </w:r>
    </w:p>
    <w:p w:rsidR="00704461" w:rsidRPr="00704461" w:rsidRDefault="00704461" w:rsidP="00704461">
      <w:pPr>
        <w:widowControl/>
        <w:shd w:val="clear" w:color="auto" w:fill="FFFFFF"/>
        <w:spacing w:line="315" w:lineRule="atLeast"/>
        <w:ind w:firstLine="420"/>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第二十八条</w:t>
      </w:r>
      <w:r w:rsidRPr="00704461">
        <w:rPr>
          <w:rFonts w:ascii="Times New Roman" w:eastAsia="宋体" w:hAnsi="Times New Roman" w:cs="Times New Roman"/>
          <w:color w:val="000000"/>
          <w:kern w:val="0"/>
          <w:sz w:val="24"/>
          <w:szCs w:val="24"/>
        </w:rPr>
        <w:t>  </w:t>
      </w:r>
      <w:r w:rsidRPr="00704461">
        <w:rPr>
          <w:rFonts w:ascii="宋体" w:eastAsia="宋体" w:hAnsi="宋体" w:cs="宋体"/>
          <w:color w:val="000000"/>
          <w:kern w:val="0"/>
          <w:sz w:val="24"/>
          <w:szCs w:val="24"/>
        </w:rPr>
        <w:t>关于撤销学位情况的处理</w:t>
      </w:r>
    </w:p>
    <w:p w:rsidR="00704461" w:rsidRPr="00704461" w:rsidRDefault="00704461" w:rsidP="00704461">
      <w:pPr>
        <w:widowControl/>
        <w:shd w:val="clear" w:color="auto" w:fill="FFFFFF"/>
        <w:spacing w:line="440" w:lineRule="atLeast"/>
        <w:ind w:firstLine="407"/>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1</w:t>
      </w:r>
      <w:r w:rsidRPr="00704461">
        <w:rPr>
          <w:rFonts w:ascii="宋体" w:eastAsia="宋体" w:hAnsi="宋体" w:cs="宋体" w:hint="eastAsia"/>
          <w:color w:val="000000"/>
          <w:kern w:val="0"/>
          <w:sz w:val="24"/>
          <w:szCs w:val="24"/>
        </w:rPr>
        <w:t>、审议范围</w:t>
      </w:r>
    </w:p>
    <w:p w:rsidR="00704461" w:rsidRPr="00704461" w:rsidRDefault="00704461" w:rsidP="00704461">
      <w:pPr>
        <w:widowControl/>
        <w:shd w:val="clear" w:color="auto" w:fill="FFFFFF"/>
        <w:spacing w:line="440" w:lineRule="atLeast"/>
        <w:ind w:firstLine="407"/>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w:t>
      </w:r>
      <w:r w:rsidRPr="00704461">
        <w:rPr>
          <w:rFonts w:ascii="Times New Roman" w:eastAsia="宋体" w:hAnsi="Times New Roman" w:cs="Times New Roman"/>
          <w:color w:val="000000"/>
          <w:kern w:val="0"/>
          <w:sz w:val="24"/>
          <w:szCs w:val="24"/>
        </w:rPr>
        <w:t>1</w:t>
      </w:r>
      <w:r w:rsidRPr="00704461">
        <w:rPr>
          <w:rFonts w:ascii="宋体" w:eastAsia="宋体" w:hAnsi="宋体" w:cs="宋体" w:hint="eastAsia"/>
          <w:color w:val="000000"/>
          <w:kern w:val="0"/>
          <w:sz w:val="24"/>
          <w:szCs w:val="24"/>
        </w:rPr>
        <w:t>）对已经授予的学位，如发现论文确有舞弊作伪、抄袭剽窃等严重违反</w:t>
      </w:r>
      <w:r w:rsidRPr="00704461">
        <w:rPr>
          <w:rFonts w:ascii="Times New Roman" w:eastAsia="宋体" w:hAnsi="Times New Roman" w:cs="Times New Roman"/>
          <w:color w:val="000000"/>
          <w:kern w:val="0"/>
          <w:sz w:val="24"/>
          <w:szCs w:val="24"/>
        </w:rPr>
        <w:t>“</w:t>
      </w:r>
      <w:r w:rsidRPr="00704461">
        <w:rPr>
          <w:rFonts w:ascii="宋体" w:eastAsia="宋体" w:hAnsi="宋体" w:cs="宋体" w:hint="eastAsia"/>
          <w:color w:val="000000"/>
          <w:kern w:val="0"/>
          <w:sz w:val="24"/>
          <w:szCs w:val="24"/>
        </w:rPr>
        <w:t>中华人民共和国学位条例</w:t>
      </w:r>
      <w:r w:rsidRPr="00704461">
        <w:rPr>
          <w:rFonts w:ascii="Times New Roman" w:eastAsia="宋体" w:hAnsi="Times New Roman" w:cs="Times New Roman"/>
          <w:color w:val="000000"/>
          <w:kern w:val="0"/>
          <w:sz w:val="24"/>
          <w:szCs w:val="24"/>
        </w:rPr>
        <w:t>”</w:t>
      </w:r>
      <w:r w:rsidRPr="00704461">
        <w:rPr>
          <w:rFonts w:ascii="宋体" w:eastAsia="宋体" w:hAnsi="宋体" w:cs="宋体" w:hint="eastAsia"/>
          <w:color w:val="000000"/>
          <w:kern w:val="0"/>
          <w:sz w:val="24"/>
          <w:szCs w:val="24"/>
        </w:rPr>
        <w:t>事实的；</w:t>
      </w:r>
    </w:p>
    <w:p w:rsidR="00704461" w:rsidRPr="00704461" w:rsidRDefault="00704461" w:rsidP="00704461">
      <w:pPr>
        <w:widowControl/>
        <w:shd w:val="clear" w:color="auto" w:fill="FFFFFF"/>
        <w:spacing w:line="440" w:lineRule="atLeast"/>
        <w:ind w:firstLine="407"/>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w:t>
      </w:r>
      <w:r w:rsidRPr="00704461">
        <w:rPr>
          <w:rFonts w:ascii="Times New Roman" w:eastAsia="宋体" w:hAnsi="Times New Roman" w:cs="Times New Roman"/>
          <w:color w:val="000000"/>
          <w:kern w:val="0"/>
          <w:sz w:val="24"/>
          <w:szCs w:val="24"/>
        </w:rPr>
        <w:t>2</w:t>
      </w:r>
      <w:r w:rsidRPr="00704461">
        <w:rPr>
          <w:rFonts w:ascii="宋体" w:eastAsia="宋体" w:hAnsi="宋体" w:cs="宋体" w:hint="eastAsia"/>
          <w:color w:val="000000"/>
          <w:kern w:val="0"/>
          <w:sz w:val="24"/>
          <w:szCs w:val="24"/>
        </w:rPr>
        <w:t>）对已经授予的学位，发现有不符合我校学位授予工作实施细则事实的。</w:t>
      </w:r>
    </w:p>
    <w:p w:rsidR="00704461" w:rsidRPr="00704461" w:rsidRDefault="00704461" w:rsidP="00704461">
      <w:pPr>
        <w:widowControl/>
        <w:shd w:val="clear" w:color="auto" w:fill="FFFFFF"/>
        <w:spacing w:line="440" w:lineRule="atLeast"/>
        <w:ind w:firstLine="407"/>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2</w:t>
      </w:r>
      <w:r w:rsidRPr="00704461">
        <w:rPr>
          <w:rFonts w:ascii="宋体" w:eastAsia="宋体" w:hAnsi="宋体" w:cs="宋体" w:hint="eastAsia"/>
          <w:color w:val="000000"/>
          <w:kern w:val="0"/>
          <w:sz w:val="24"/>
          <w:szCs w:val="24"/>
        </w:rPr>
        <w:t>、审议程序</w:t>
      </w:r>
    </w:p>
    <w:p w:rsidR="00704461" w:rsidRPr="00704461" w:rsidRDefault="00704461" w:rsidP="00704461">
      <w:pPr>
        <w:widowControl/>
        <w:shd w:val="clear" w:color="auto" w:fill="FFFFFF"/>
        <w:spacing w:line="440" w:lineRule="atLeast"/>
        <w:ind w:firstLine="407"/>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w:t>
      </w:r>
      <w:r w:rsidRPr="00704461">
        <w:rPr>
          <w:rFonts w:ascii="Times New Roman" w:eastAsia="宋体" w:hAnsi="Times New Roman" w:cs="Times New Roman"/>
          <w:color w:val="000000"/>
          <w:kern w:val="0"/>
          <w:sz w:val="24"/>
          <w:szCs w:val="24"/>
        </w:rPr>
        <w:t>1</w:t>
      </w:r>
      <w:r w:rsidRPr="00704461">
        <w:rPr>
          <w:rFonts w:ascii="宋体" w:eastAsia="宋体" w:hAnsi="宋体" w:cs="宋体" w:hint="eastAsia"/>
          <w:color w:val="000000"/>
          <w:kern w:val="0"/>
          <w:sz w:val="24"/>
          <w:szCs w:val="24"/>
        </w:rPr>
        <w:t>）由所在学院学位评定分委员会组织有关专家对需复议的材料进行核实、评议等工作后，向校学位办公室提出审查和处理意见的报告；</w:t>
      </w:r>
    </w:p>
    <w:p w:rsidR="00704461" w:rsidRPr="00704461" w:rsidRDefault="00704461" w:rsidP="00704461">
      <w:pPr>
        <w:widowControl/>
        <w:shd w:val="clear" w:color="auto" w:fill="FFFFFF"/>
        <w:spacing w:line="440" w:lineRule="atLeast"/>
        <w:ind w:firstLine="407"/>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w:t>
      </w:r>
      <w:r w:rsidRPr="00704461">
        <w:rPr>
          <w:rFonts w:ascii="Times New Roman" w:eastAsia="宋体" w:hAnsi="Times New Roman" w:cs="Times New Roman"/>
          <w:color w:val="000000"/>
          <w:kern w:val="0"/>
          <w:sz w:val="24"/>
          <w:szCs w:val="24"/>
        </w:rPr>
        <w:t>2</w:t>
      </w:r>
      <w:r w:rsidRPr="00704461">
        <w:rPr>
          <w:rFonts w:ascii="宋体" w:eastAsia="宋体" w:hAnsi="宋体" w:cs="宋体" w:hint="eastAsia"/>
          <w:color w:val="000000"/>
          <w:kern w:val="0"/>
          <w:sz w:val="24"/>
          <w:szCs w:val="24"/>
        </w:rPr>
        <w:t>）由校学位办公室进一步核实材料，如有必要可再组织专家复审，并向校学位评定委员会主席汇报；</w:t>
      </w:r>
    </w:p>
    <w:p w:rsidR="00704461" w:rsidRPr="00704461" w:rsidRDefault="00704461" w:rsidP="00704461">
      <w:pPr>
        <w:widowControl/>
        <w:shd w:val="clear" w:color="auto" w:fill="FFFFFF"/>
        <w:spacing w:line="440" w:lineRule="atLeast"/>
        <w:ind w:firstLine="407"/>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w:t>
      </w:r>
      <w:r w:rsidRPr="00704461">
        <w:rPr>
          <w:rFonts w:ascii="Times New Roman" w:eastAsia="宋体" w:hAnsi="Times New Roman" w:cs="Times New Roman"/>
          <w:color w:val="000000"/>
          <w:kern w:val="0"/>
          <w:sz w:val="24"/>
          <w:szCs w:val="24"/>
        </w:rPr>
        <w:t>3</w:t>
      </w:r>
      <w:r w:rsidRPr="00704461">
        <w:rPr>
          <w:rFonts w:ascii="宋体" w:eastAsia="宋体" w:hAnsi="宋体" w:cs="宋体" w:hint="eastAsia"/>
          <w:color w:val="000000"/>
          <w:kern w:val="0"/>
          <w:sz w:val="24"/>
          <w:szCs w:val="24"/>
        </w:rPr>
        <w:t>）由学位评定委员会对是否撤销学位进行审核和不记名投票表决，并做出是否撤销授予学位的决定；</w:t>
      </w:r>
    </w:p>
    <w:p w:rsidR="00704461" w:rsidRPr="00704461" w:rsidRDefault="00704461" w:rsidP="00704461">
      <w:pPr>
        <w:widowControl/>
        <w:shd w:val="clear" w:color="auto" w:fill="FFFFFF"/>
        <w:spacing w:line="440" w:lineRule="atLeast"/>
        <w:ind w:firstLine="407"/>
        <w:jc w:val="lef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w:t>
      </w:r>
      <w:r w:rsidRPr="00704461">
        <w:rPr>
          <w:rFonts w:ascii="Times New Roman" w:eastAsia="宋体" w:hAnsi="Times New Roman" w:cs="Times New Roman"/>
          <w:color w:val="000000"/>
          <w:kern w:val="0"/>
          <w:sz w:val="24"/>
          <w:szCs w:val="24"/>
        </w:rPr>
        <w:t>4</w:t>
      </w:r>
      <w:r w:rsidRPr="00704461">
        <w:rPr>
          <w:rFonts w:ascii="宋体" w:eastAsia="宋体" w:hAnsi="宋体" w:cs="宋体" w:hint="eastAsia"/>
          <w:color w:val="000000"/>
          <w:kern w:val="0"/>
          <w:sz w:val="24"/>
          <w:szCs w:val="24"/>
        </w:rPr>
        <w:t>）对撤销的学位予以通报公布。</w:t>
      </w:r>
    </w:p>
    <w:p w:rsidR="00704461" w:rsidRPr="00704461" w:rsidRDefault="00704461" w:rsidP="00704461">
      <w:pPr>
        <w:widowControl/>
        <w:shd w:val="clear" w:color="auto" w:fill="FFFFFF"/>
        <w:spacing w:before="156" w:after="156" w:line="440" w:lineRule="atLeast"/>
        <w:ind w:firstLine="420"/>
        <w:jc w:val="center"/>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第八章</w:t>
      </w:r>
      <w:r w:rsidRPr="00704461">
        <w:rPr>
          <w:rFonts w:ascii="宋体" w:eastAsia="宋体" w:hAnsi="宋体" w:cs="宋体" w:hint="eastAsia"/>
          <w:color w:val="000000"/>
          <w:kern w:val="0"/>
          <w:sz w:val="24"/>
          <w:szCs w:val="24"/>
        </w:rPr>
        <w:t> </w:t>
      </w:r>
      <w:r w:rsidRPr="00704461">
        <w:rPr>
          <w:rFonts w:ascii="黑体" w:eastAsia="黑体" w:hAnsi="黑体" w:cs="黑体" w:hint="eastAsia"/>
          <w:color w:val="000000"/>
          <w:kern w:val="0"/>
          <w:sz w:val="24"/>
          <w:szCs w:val="24"/>
        </w:rPr>
        <w:t xml:space="preserve"> </w:t>
      </w:r>
      <w:r w:rsidRPr="00704461">
        <w:rPr>
          <w:rFonts w:ascii="黑体" w:eastAsia="黑体" w:hAnsi="黑体" w:cs="宋体" w:hint="eastAsia"/>
          <w:color w:val="000000"/>
          <w:kern w:val="0"/>
          <w:sz w:val="24"/>
          <w:szCs w:val="24"/>
        </w:rPr>
        <w:t>学位材料的归档</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第二十九条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校学位办对授予硕士学位者建立学位档案，其学位档案材料主要包括：研究生个人培养计划、研究生学习成绩表、硕士学位申请书、学位评定委员会关于授予学位的决定、学位论文等。</w:t>
      </w:r>
    </w:p>
    <w:p w:rsidR="00704461" w:rsidRPr="00704461" w:rsidRDefault="00704461" w:rsidP="00704461">
      <w:pPr>
        <w:widowControl/>
        <w:shd w:val="clear" w:color="auto" w:fill="FFFFFF"/>
        <w:spacing w:line="440" w:lineRule="atLeast"/>
        <w:ind w:firstLine="422"/>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第三十条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学位档案材料交由学校保管。</w:t>
      </w:r>
    </w:p>
    <w:p w:rsidR="00704461" w:rsidRPr="00704461" w:rsidRDefault="00704461" w:rsidP="00704461">
      <w:pPr>
        <w:widowControl/>
        <w:shd w:val="clear" w:color="auto" w:fill="FFFFFF"/>
        <w:spacing w:before="156" w:after="156" w:line="440" w:lineRule="atLeast"/>
        <w:ind w:firstLine="420"/>
        <w:jc w:val="center"/>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第九章</w:t>
      </w: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附</w:t>
      </w:r>
      <w:r w:rsidRPr="00704461">
        <w:rPr>
          <w:rFonts w:ascii="宋体" w:eastAsia="宋体" w:hAnsi="宋体" w:cs="宋体" w:hint="eastAsia"/>
          <w:color w:val="000000"/>
          <w:kern w:val="0"/>
          <w:sz w:val="24"/>
          <w:szCs w:val="24"/>
        </w:rPr>
        <w:t> </w:t>
      </w:r>
      <w:r w:rsidRPr="00704461">
        <w:rPr>
          <w:rFonts w:ascii="黑体" w:eastAsia="黑体" w:hAnsi="黑体" w:cs="黑体" w:hint="eastAsia"/>
          <w:color w:val="000000"/>
          <w:kern w:val="0"/>
          <w:sz w:val="24"/>
          <w:szCs w:val="24"/>
        </w:rPr>
        <w:t xml:space="preserve"> </w:t>
      </w:r>
      <w:r w:rsidRPr="00704461">
        <w:rPr>
          <w:rFonts w:ascii="黑体" w:eastAsia="黑体" w:hAnsi="黑体" w:cs="宋体" w:hint="eastAsia"/>
          <w:color w:val="000000"/>
          <w:kern w:val="0"/>
          <w:sz w:val="24"/>
          <w:szCs w:val="24"/>
        </w:rPr>
        <w:t>则</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第三十一条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本校应届毕业研究生学位论文印刷费用及评阅、答辩费用可由研究生业务费中列支，也可从导师的科研经费中支付。</w:t>
      </w:r>
    </w:p>
    <w:p w:rsidR="00704461" w:rsidRPr="00704461" w:rsidRDefault="00704461" w:rsidP="00704461">
      <w:pPr>
        <w:widowControl/>
        <w:shd w:val="clear" w:color="auto" w:fill="FFFFFF"/>
        <w:spacing w:line="440" w:lineRule="atLeast"/>
        <w:jc w:val="lef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r w:rsidRPr="00704461">
        <w:rPr>
          <w:rFonts w:ascii="黑体" w:eastAsia="黑体" w:hAnsi="黑体" w:cs="宋体" w:hint="eastAsia"/>
          <w:color w:val="000000"/>
          <w:kern w:val="0"/>
          <w:sz w:val="24"/>
          <w:szCs w:val="24"/>
        </w:rPr>
        <w:t>第三十二条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本细则自颁布之日起施行，原细则同时废止。</w:t>
      </w:r>
    </w:p>
    <w:p w:rsidR="00704461" w:rsidRPr="00704461" w:rsidRDefault="00704461" w:rsidP="00704461">
      <w:pPr>
        <w:widowControl/>
        <w:shd w:val="clear" w:color="auto" w:fill="FFFFFF"/>
        <w:spacing w:line="440" w:lineRule="atLeast"/>
        <w:ind w:firstLine="422"/>
        <w:jc w:val="left"/>
        <w:rPr>
          <w:rFonts w:ascii="宋体" w:eastAsia="宋体" w:hAnsi="宋体" w:cs="宋体"/>
          <w:color w:val="000000"/>
          <w:kern w:val="0"/>
          <w:sz w:val="24"/>
          <w:szCs w:val="24"/>
        </w:rPr>
      </w:pPr>
      <w:r w:rsidRPr="00704461">
        <w:rPr>
          <w:rFonts w:ascii="黑体" w:eastAsia="黑体" w:hAnsi="黑体" w:cs="宋体" w:hint="eastAsia"/>
          <w:color w:val="000000"/>
          <w:kern w:val="0"/>
          <w:sz w:val="24"/>
          <w:szCs w:val="24"/>
        </w:rPr>
        <w:t>第三十三条</w:t>
      </w:r>
      <w:r w:rsidRPr="00704461">
        <w:rPr>
          <w:rFonts w:ascii="Times New Roman" w:eastAsia="宋体" w:hAnsi="Times New Roman" w:cs="Times New Roman"/>
          <w:color w:val="000000"/>
          <w:kern w:val="0"/>
          <w:sz w:val="24"/>
          <w:szCs w:val="24"/>
        </w:rPr>
        <w:t> </w:t>
      </w:r>
      <w:r w:rsidRPr="00704461">
        <w:rPr>
          <w:rFonts w:ascii="宋体" w:eastAsia="宋体" w:hAnsi="宋体" w:cs="宋体" w:hint="eastAsia"/>
          <w:color w:val="000000"/>
          <w:kern w:val="0"/>
          <w:sz w:val="24"/>
          <w:szCs w:val="24"/>
        </w:rPr>
        <w:t>本细则由校学位办负责解释。</w:t>
      </w:r>
    </w:p>
    <w:p w:rsidR="00704461" w:rsidRPr="00704461" w:rsidRDefault="00704461" w:rsidP="00704461">
      <w:pPr>
        <w:widowControl/>
        <w:shd w:val="clear" w:color="auto" w:fill="FFFFFF"/>
        <w:spacing w:before="62" w:line="400" w:lineRule="atLeast"/>
        <w:ind w:firstLine="418"/>
        <w:jc w:val="righ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lastRenderedPageBreak/>
        <w:t> </w:t>
      </w:r>
    </w:p>
    <w:p w:rsidR="00704461" w:rsidRPr="00704461" w:rsidRDefault="00704461" w:rsidP="00704461">
      <w:pPr>
        <w:widowControl/>
        <w:shd w:val="clear" w:color="auto" w:fill="FFFFFF"/>
        <w:spacing w:before="62" w:line="400" w:lineRule="atLeast"/>
        <w:ind w:firstLine="418"/>
        <w:jc w:val="right"/>
        <w:rPr>
          <w:rFonts w:ascii="宋体" w:eastAsia="宋体" w:hAnsi="宋体" w:cs="宋体"/>
          <w:color w:val="000000"/>
          <w:kern w:val="0"/>
          <w:sz w:val="24"/>
          <w:szCs w:val="24"/>
        </w:rPr>
      </w:pPr>
      <w:r w:rsidRPr="00704461">
        <w:rPr>
          <w:rFonts w:ascii="Times New Roman" w:eastAsia="宋体" w:hAnsi="Times New Roman" w:cs="Times New Roman"/>
          <w:color w:val="000000"/>
          <w:kern w:val="0"/>
          <w:sz w:val="24"/>
          <w:szCs w:val="24"/>
        </w:rPr>
        <w:t> </w:t>
      </w:r>
    </w:p>
    <w:p w:rsidR="00704461" w:rsidRPr="00704461" w:rsidRDefault="00704461" w:rsidP="00704461">
      <w:pPr>
        <w:widowControl/>
        <w:shd w:val="clear" w:color="auto" w:fill="FFFFFF"/>
        <w:spacing w:before="62" w:line="400" w:lineRule="atLeast"/>
        <w:ind w:firstLine="418"/>
        <w:jc w:val="right"/>
        <w:rPr>
          <w:rFonts w:ascii="宋体" w:eastAsia="宋体" w:hAnsi="宋体" w:cs="宋体"/>
          <w:color w:val="000000"/>
          <w:kern w:val="0"/>
          <w:sz w:val="24"/>
          <w:szCs w:val="24"/>
        </w:rPr>
      </w:pPr>
      <w:r w:rsidRPr="00704461">
        <w:rPr>
          <w:rFonts w:ascii="宋体" w:eastAsia="宋体" w:hAnsi="宋体" w:cs="宋体" w:hint="eastAsia"/>
          <w:color w:val="000000"/>
          <w:kern w:val="0"/>
          <w:sz w:val="24"/>
          <w:szCs w:val="24"/>
        </w:rPr>
        <w:t>二○○九年六月十七日  </w:t>
      </w:r>
    </w:p>
    <w:p w:rsidR="00D66A9F" w:rsidRDefault="00D66A9F"/>
    <w:sectPr w:rsidR="00D66A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A9F" w:rsidRDefault="00D66A9F" w:rsidP="00704461">
      <w:r>
        <w:separator/>
      </w:r>
    </w:p>
  </w:endnote>
  <w:endnote w:type="continuationSeparator" w:id="1">
    <w:p w:rsidR="00D66A9F" w:rsidRDefault="00D66A9F" w:rsidP="00704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A9F" w:rsidRDefault="00D66A9F" w:rsidP="00704461">
      <w:r>
        <w:separator/>
      </w:r>
    </w:p>
  </w:footnote>
  <w:footnote w:type="continuationSeparator" w:id="1">
    <w:p w:rsidR="00D66A9F" w:rsidRDefault="00D66A9F" w:rsidP="007044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461"/>
    <w:rsid w:val="00704461"/>
    <w:rsid w:val="00D66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4461"/>
    <w:rPr>
      <w:sz w:val="18"/>
      <w:szCs w:val="18"/>
    </w:rPr>
  </w:style>
  <w:style w:type="paragraph" w:styleId="a4">
    <w:name w:val="footer"/>
    <w:basedOn w:val="a"/>
    <w:link w:val="Char0"/>
    <w:uiPriority w:val="99"/>
    <w:semiHidden/>
    <w:unhideWhenUsed/>
    <w:rsid w:val="007044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4461"/>
    <w:rPr>
      <w:sz w:val="18"/>
      <w:szCs w:val="18"/>
    </w:rPr>
  </w:style>
  <w:style w:type="paragraph" w:styleId="a5">
    <w:name w:val="Normal (Web)"/>
    <w:basedOn w:val="a"/>
    <w:uiPriority w:val="99"/>
    <w:semiHidden/>
    <w:unhideWhenUsed/>
    <w:rsid w:val="0070446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04461"/>
  </w:style>
  <w:style w:type="character" w:styleId="a6">
    <w:name w:val="Strong"/>
    <w:basedOn w:val="a0"/>
    <w:uiPriority w:val="22"/>
    <w:qFormat/>
    <w:rsid w:val="00704461"/>
    <w:rPr>
      <w:b/>
      <w:bCs/>
    </w:rPr>
  </w:style>
</w:styles>
</file>

<file path=word/webSettings.xml><?xml version="1.0" encoding="utf-8"?>
<w:webSettings xmlns:r="http://schemas.openxmlformats.org/officeDocument/2006/relationships" xmlns:w="http://schemas.openxmlformats.org/wordprocessingml/2006/main">
  <w:divs>
    <w:div w:id="1583485308">
      <w:bodyDiv w:val="1"/>
      <w:marLeft w:val="0"/>
      <w:marRight w:val="0"/>
      <w:marTop w:val="0"/>
      <w:marBottom w:val="0"/>
      <w:divBdr>
        <w:top w:val="none" w:sz="0" w:space="0" w:color="auto"/>
        <w:left w:val="none" w:sz="0" w:space="0" w:color="auto"/>
        <w:bottom w:val="none" w:sz="0" w:space="0" w:color="auto"/>
        <w:right w:val="none" w:sz="0" w:space="0" w:color="auto"/>
      </w:divBdr>
      <w:divsChild>
        <w:div w:id="73482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2015-04-09T08:09:00Z</dcterms:created>
  <dcterms:modified xsi:type="dcterms:W3CDTF">2015-04-09T08:09:00Z</dcterms:modified>
</cp:coreProperties>
</file>