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21A" w:rsidRDefault="0036221A" w:rsidP="00C30AF9">
      <w:pPr>
        <w:spacing w:line="400" w:lineRule="exact"/>
        <w:ind w:firstLineChars="200" w:firstLine="482"/>
        <w:jc w:val="center"/>
        <w:rPr>
          <w:rFonts w:ascii="宋体" w:eastAsia="宋体" w:hAnsi="宋体"/>
          <w:b/>
          <w:sz w:val="24"/>
          <w:szCs w:val="24"/>
        </w:rPr>
      </w:pPr>
      <w:r>
        <w:rPr>
          <w:rFonts w:ascii="宋体" w:eastAsia="宋体" w:hAnsi="宋体" w:hint="eastAsia"/>
          <w:b/>
          <w:sz w:val="24"/>
          <w:szCs w:val="24"/>
        </w:rPr>
        <w:t>齐鲁工业大学研究生入学考试复试</w:t>
      </w:r>
    </w:p>
    <w:p w:rsidR="0036221A" w:rsidRPr="00276C45" w:rsidRDefault="0036221A" w:rsidP="00C30AF9">
      <w:pPr>
        <w:spacing w:line="400" w:lineRule="exact"/>
        <w:ind w:firstLineChars="200" w:firstLine="482"/>
        <w:jc w:val="center"/>
        <w:rPr>
          <w:rFonts w:ascii="宋体" w:eastAsia="宋体" w:hAnsi="宋体"/>
          <w:b/>
          <w:sz w:val="24"/>
          <w:szCs w:val="24"/>
        </w:rPr>
      </w:pPr>
      <w:r w:rsidRPr="00276C45">
        <w:rPr>
          <w:rFonts w:ascii="宋体" w:eastAsia="宋体" w:hAnsi="宋体" w:hint="eastAsia"/>
          <w:b/>
          <w:sz w:val="24"/>
          <w:szCs w:val="24"/>
        </w:rPr>
        <w:t>《化学基础》考试大纲</w:t>
      </w:r>
    </w:p>
    <w:p w:rsidR="0036221A" w:rsidRPr="00276C45" w:rsidRDefault="0036221A" w:rsidP="00012F86">
      <w:pPr>
        <w:spacing w:line="400" w:lineRule="exact"/>
        <w:ind w:firstLineChars="200" w:firstLine="480"/>
        <w:rPr>
          <w:rFonts w:ascii="宋体" w:eastAsia="宋体" w:hAnsi="宋体"/>
          <w:sz w:val="24"/>
          <w:szCs w:val="24"/>
        </w:rPr>
      </w:pPr>
    </w:p>
    <w:p w:rsidR="0036221A" w:rsidRPr="00276C45" w:rsidRDefault="0036221A" w:rsidP="00012F86">
      <w:pPr>
        <w:spacing w:line="400" w:lineRule="exact"/>
        <w:ind w:firstLineChars="200" w:firstLine="482"/>
        <w:rPr>
          <w:rFonts w:ascii="宋体" w:eastAsia="宋体" w:hAnsi="宋体"/>
          <w:sz w:val="24"/>
          <w:szCs w:val="24"/>
        </w:rPr>
      </w:pPr>
      <w:r w:rsidRPr="00276C45">
        <w:rPr>
          <w:rFonts w:ascii="宋体" w:eastAsia="宋体" w:hAnsi="宋体" w:hint="eastAsia"/>
          <w:b/>
          <w:bCs/>
          <w:sz w:val="24"/>
          <w:szCs w:val="24"/>
        </w:rPr>
        <w:t>一、课程名称</w:t>
      </w:r>
      <w:r w:rsidRPr="00276C45">
        <w:rPr>
          <w:rFonts w:ascii="宋体" w:eastAsia="宋体" w:hAnsi="宋体" w:hint="eastAsia"/>
          <w:sz w:val="24"/>
          <w:szCs w:val="24"/>
        </w:rPr>
        <w:t>：化学基础</w:t>
      </w:r>
    </w:p>
    <w:p w:rsidR="0036221A" w:rsidRPr="00276C45" w:rsidRDefault="0036221A" w:rsidP="00012F86">
      <w:pPr>
        <w:spacing w:line="400" w:lineRule="exact"/>
        <w:ind w:firstLineChars="200" w:firstLine="482"/>
        <w:rPr>
          <w:rFonts w:ascii="宋体" w:eastAsia="宋体" w:hAnsi="宋体"/>
          <w:sz w:val="24"/>
          <w:szCs w:val="24"/>
        </w:rPr>
      </w:pPr>
      <w:r w:rsidRPr="00276C45">
        <w:rPr>
          <w:rFonts w:ascii="宋体" w:eastAsia="宋体" w:hAnsi="宋体" w:hint="eastAsia"/>
          <w:b/>
          <w:bCs/>
          <w:sz w:val="24"/>
          <w:szCs w:val="24"/>
        </w:rPr>
        <w:t>二、考试方法</w:t>
      </w:r>
      <w:r w:rsidRPr="00276C45">
        <w:rPr>
          <w:rFonts w:ascii="宋体" w:eastAsia="宋体" w:hAnsi="宋体" w:hint="eastAsia"/>
          <w:sz w:val="24"/>
          <w:szCs w:val="24"/>
        </w:rPr>
        <w:t>：闭卷考试</w:t>
      </w:r>
    </w:p>
    <w:p w:rsidR="0036221A" w:rsidRPr="00276C45" w:rsidRDefault="0036221A" w:rsidP="00012F86">
      <w:pPr>
        <w:spacing w:line="400" w:lineRule="exact"/>
        <w:ind w:firstLineChars="200" w:firstLine="482"/>
        <w:rPr>
          <w:rFonts w:ascii="宋体" w:eastAsia="宋体" w:hAnsi="宋体"/>
          <w:sz w:val="24"/>
          <w:szCs w:val="24"/>
        </w:rPr>
      </w:pPr>
      <w:r w:rsidRPr="00276C45">
        <w:rPr>
          <w:rFonts w:ascii="宋体" w:eastAsia="宋体" w:hAnsi="宋体" w:hint="eastAsia"/>
          <w:b/>
          <w:bCs/>
          <w:sz w:val="24"/>
          <w:szCs w:val="24"/>
        </w:rPr>
        <w:t>三、考试时间</w:t>
      </w:r>
      <w:r w:rsidRPr="00276C45">
        <w:rPr>
          <w:rFonts w:ascii="宋体" w:eastAsia="宋体" w:hAnsi="宋体" w:hint="eastAsia"/>
          <w:sz w:val="24"/>
          <w:szCs w:val="24"/>
        </w:rPr>
        <w:t>：</w:t>
      </w:r>
      <w:r w:rsidRPr="00276C45">
        <w:rPr>
          <w:rFonts w:ascii="宋体" w:eastAsia="宋体" w:hAnsi="宋体"/>
          <w:sz w:val="24"/>
          <w:szCs w:val="24"/>
        </w:rPr>
        <w:t>120</w:t>
      </w:r>
      <w:r w:rsidRPr="00276C45">
        <w:rPr>
          <w:rFonts w:ascii="宋体" w:eastAsia="宋体" w:hAnsi="宋体" w:hint="eastAsia"/>
          <w:sz w:val="24"/>
          <w:szCs w:val="24"/>
        </w:rPr>
        <w:t>分钟</w:t>
      </w:r>
    </w:p>
    <w:p w:rsidR="0036221A" w:rsidRPr="00276C45" w:rsidRDefault="0036221A" w:rsidP="00012F86">
      <w:pPr>
        <w:spacing w:line="400" w:lineRule="exact"/>
        <w:ind w:firstLineChars="200" w:firstLine="482"/>
        <w:rPr>
          <w:rFonts w:ascii="宋体" w:eastAsia="宋体" w:hAnsi="宋体"/>
          <w:sz w:val="24"/>
          <w:szCs w:val="24"/>
        </w:rPr>
      </w:pPr>
      <w:r w:rsidRPr="00276C45">
        <w:rPr>
          <w:rFonts w:ascii="宋体" w:eastAsia="宋体" w:hAnsi="宋体" w:hint="eastAsia"/>
          <w:b/>
          <w:bCs/>
          <w:sz w:val="24"/>
          <w:szCs w:val="24"/>
        </w:rPr>
        <w:t>四、试卷结构：</w:t>
      </w:r>
    </w:p>
    <w:p w:rsidR="0036221A" w:rsidRPr="00276C45" w:rsidRDefault="0036221A" w:rsidP="00012F86">
      <w:pPr>
        <w:spacing w:line="400" w:lineRule="exact"/>
        <w:ind w:firstLineChars="200" w:firstLine="480"/>
        <w:rPr>
          <w:rFonts w:ascii="宋体" w:eastAsia="宋体" w:hAnsi="宋体"/>
          <w:sz w:val="24"/>
          <w:szCs w:val="24"/>
        </w:rPr>
      </w:pPr>
      <w:bookmarkStart w:id="0" w:name="_GoBack"/>
      <w:bookmarkEnd w:id="0"/>
      <w:r w:rsidRPr="00276C45">
        <w:rPr>
          <w:rFonts w:ascii="宋体" w:eastAsia="宋体" w:hAnsi="宋体" w:hint="eastAsia"/>
          <w:sz w:val="24"/>
          <w:szCs w:val="24"/>
        </w:rPr>
        <w:t>总分：</w:t>
      </w:r>
      <w:r w:rsidRPr="00276C45">
        <w:rPr>
          <w:rFonts w:ascii="宋体" w:eastAsia="宋体" w:hAnsi="宋体"/>
          <w:sz w:val="24"/>
          <w:szCs w:val="24"/>
        </w:rPr>
        <w:t>100</w:t>
      </w:r>
      <w:r w:rsidRPr="00276C45">
        <w:rPr>
          <w:rFonts w:ascii="宋体" w:eastAsia="宋体" w:hAnsi="宋体" w:hint="eastAsia"/>
          <w:sz w:val="24"/>
          <w:szCs w:val="24"/>
        </w:rPr>
        <w:t>分。考试内容比例：《无机化学》</w:t>
      </w:r>
      <w:r>
        <w:rPr>
          <w:rFonts w:ascii="宋体" w:eastAsia="宋体" w:hAnsi="宋体" w:hint="eastAsia"/>
          <w:sz w:val="24"/>
          <w:szCs w:val="24"/>
        </w:rPr>
        <w:t>相关内容</w:t>
      </w:r>
      <w:r w:rsidRPr="00276C45">
        <w:rPr>
          <w:rFonts w:ascii="宋体" w:eastAsia="宋体" w:hAnsi="宋体" w:hint="eastAsia"/>
          <w:sz w:val="24"/>
          <w:szCs w:val="24"/>
        </w:rPr>
        <w:t>约</w:t>
      </w:r>
      <w:r>
        <w:rPr>
          <w:rFonts w:ascii="宋体" w:eastAsia="宋体" w:hAnsi="宋体"/>
          <w:sz w:val="24"/>
          <w:szCs w:val="24"/>
        </w:rPr>
        <w:t>50</w:t>
      </w:r>
      <w:r w:rsidRPr="00276C45">
        <w:rPr>
          <w:rFonts w:ascii="宋体" w:eastAsia="宋体" w:hAnsi="宋体"/>
          <w:sz w:val="24"/>
          <w:szCs w:val="24"/>
        </w:rPr>
        <w:t xml:space="preserve">% </w:t>
      </w:r>
      <w:r w:rsidRPr="00276C45">
        <w:rPr>
          <w:rFonts w:ascii="宋体" w:eastAsia="宋体" w:hAnsi="宋体" w:hint="eastAsia"/>
          <w:sz w:val="24"/>
          <w:szCs w:val="24"/>
        </w:rPr>
        <w:t>；《分析化学》</w:t>
      </w:r>
      <w:r>
        <w:rPr>
          <w:rFonts w:ascii="宋体" w:eastAsia="宋体" w:hAnsi="宋体" w:hint="eastAsia"/>
          <w:sz w:val="24"/>
          <w:szCs w:val="24"/>
        </w:rPr>
        <w:t>相关内容</w:t>
      </w:r>
      <w:r w:rsidRPr="00276C45">
        <w:rPr>
          <w:rFonts w:ascii="宋体" w:eastAsia="宋体" w:hAnsi="宋体" w:hint="eastAsia"/>
          <w:sz w:val="24"/>
          <w:szCs w:val="24"/>
        </w:rPr>
        <w:t>约</w:t>
      </w:r>
      <w:r>
        <w:rPr>
          <w:rFonts w:ascii="宋体" w:eastAsia="宋体" w:hAnsi="宋体"/>
          <w:sz w:val="24"/>
          <w:szCs w:val="24"/>
        </w:rPr>
        <w:t>50</w:t>
      </w:r>
      <w:r w:rsidRPr="00276C45">
        <w:rPr>
          <w:rFonts w:ascii="宋体" w:eastAsia="宋体" w:hAnsi="宋体"/>
          <w:sz w:val="24"/>
          <w:szCs w:val="24"/>
        </w:rPr>
        <w:t>%</w:t>
      </w:r>
      <w:r w:rsidRPr="00276C45">
        <w:rPr>
          <w:rFonts w:ascii="宋体" w:eastAsia="宋体" w:hAnsi="宋体" w:hint="eastAsia"/>
          <w:sz w:val="24"/>
          <w:szCs w:val="24"/>
        </w:rPr>
        <w:t>；</w:t>
      </w:r>
    </w:p>
    <w:p w:rsidR="0036221A" w:rsidRPr="00276C45" w:rsidRDefault="0036221A" w:rsidP="00012F86">
      <w:pPr>
        <w:spacing w:line="400" w:lineRule="exact"/>
        <w:ind w:firstLineChars="200" w:firstLine="482"/>
        <w:rPr>
          <w:rFonts w:ascii="宋体" w:eastAsia="宋体" w:hAnsi="宋体"/>
          <w:sz w:val="24"/>
          <w:szCs w:val="24"/>
        </w:rPr>
      </w:pPr>
      <w:r w:rsidRPr="00276C45">
        <w:rPr>
          <w:rFonts w:ascii="宋体" w:eastAsia="宋体" w:hAnsi="宋体" w:hint="eastAsia"/>
          <w:b/>
          <w:bCs/>
          <w:sz w:val="24"/>
          <w:szCs w:val="24"/>
        </w:rPr>
        <w:t>五、参考书目：</w:t>
      </w:r>
    </w:p>
    <w:p w:rsidR="0036221A" w:rsidRDefault="0036221A" w:rsidP="00073138">
      <w:pPr>
        <w:spacing w:line="400" w:lineRule="exact"/>
        <w:ind w:firstLineChars="200" w:firstLine="480"/>
        <w:rPr>
          <w:rFonts w:ascii="宋体" w:eastAsia="宋体" w:hAnsi="宋体"/>
          <w:sz w:val="24"/>
          <w:szCs w:val="24"/>
        </w:rPr>
      </w:pPr>
      <w:r w:rsidRPr="00722393">
        <w:rPr>
          <w:rFonts w:ascii="宋体" w:eastAsia="宋体" w:hAnsi="宋体" w:hint="eastAsia"/>
          <w:sz w:val="24"/>
          <w:szCs w:val="24"/>
        </w:rPr>
        <w:t>《大学化学基础》，邓建成、易兵主编，化学工业出版社，</w:t>
      </w:r>
      <w:r w:rsidRPr="00722393">
        <w:rPr>
          <w:rFonts w:ascii="宋体" w:eastAsia="宋体" w:hAnsi="宋体"/>
          <w:sz w:val="24"/>
          <w:szCs w:val="24"/>
        </w:rPr>
        <w:t>2008</w:t>
      </w:r>
      <w:r w:rsidRPr="00722393">
        <w:rPr>
          <w:rFonts w:ascii="宋体" w:eastAsia="宋体" w:hAnsi="宋体" w:hint="eastAsia"/>
          <w:sz w:val="24"/>
          <w:szCs w:val="24"/>
        </w:rPr>
        <w:t>年第二版</w:t>
      </w:r>
      <w:r w:rsidRPr="00276C45">
        <w:rPr>
          <w:rFonts w:ascii="宋体" w:eastAsia="宋体" w:hAnsi="宋体"/>
          <w:sz w:val="24"/>
          <w:szCs w:val="24"/>
        </w:rPr>
        <w:t xml:space="preserve">  </w:t>
      </w:r>
    </w:p>
    <w:p w:rsidR="0036221A" w:rsidRPr="00276C45" w:rsidRDefault="0036221A" w:rsidP="00012F86">
      <w:pPr>
        <w:spacing w:line="400" w:lineRule="exact"/>
        <w:ind w:firstLineChars="200" w:firstLine="482"/>
        <w:rPr>
          <w:rFonts w:ascii="宋体" w:eastAsia="宋体" w:hAnsi="宋体"/>
          <w:sz w:val="24"/>
          <w:szCs w:val="24"/>
        </w:rPr>
      </w:pPr>
      <w:r w:rsidRPr="00276C45">
        <w:rPr>
          <w:rFonts w:ascii="宋体" w:eastAsia="宋体" w:hAnsi="宋体" w:hint="eastAsia"/>
          <w:b/>
          <w:bCs/>
          <w:sz w:val="24"/>
          <w:szCs w:val="24"/>
        </w:rPr>
        <w:t>六、考试的基本要求</w:t>
      </w:r>
      <w:r w:rsidRPr="00276C45">
        <w:rPr>
          <w:rFonts w:ascii="宋体" w:eastAsia="宋体" w:hAnsi="宋体" w:hint="eastAsia"/>
          <w:sz w:val="24"/>
          <w:szCs w:val="24"/>
        </w:rPr>
        <w:t>：</w:t>
      </w:r>
    </w:p>
    <w:p w:rsidR="0036221A" w:rsidRPr="00276C45" w:rsidRDefault="0036221A" w:rsidP="00012F86">
      <w:pPr>
        <w:spacing w:line="400" w:lineRule="exact"/>
        <w:ind w:firstLineChars="200" w:firstLine="480"/>
        <w:rPr>
          <w:rFonts w:ascii="宋体" w:eastAsia="宋体" w:hAnsi="宋体"/>
          <w:sz w:val="24"/>
          <w:szCs w:val="24"/>
        </w:rPr>
      </w:pPr>
      <w:r w:rsidRPr="00276C45">
        <w:rPr>
          <w:rFonts w:ascii="宋体" w:eastAsia="宋体" w:hAnsi="宋体" w:hint="eastAsia"/>
          <w:sz w:val="24"/>
          <w:szCs w:val="24"/>
        </w:rPr>
        <w:t>《化学基础》是高等院校化学化工类专业重要的基础课程。重点考核学生的《无机化学》、《分析化学》基础知识及其应用能力，以基础知识为出题的核心内容。</w:t>
      </w:r>
    </w:p>
    <w:p w:rsidR="0036221A" w:rsidRPr="00276C45" w:rsidRDefault="0036221A" w:rsidP="00012F86">
      <w:pPr>
        <w:spacing w:line="400" w:lineRule="exact"/>
        <w:ind w:firstLineChars="200" w:firstLine="480"/>
        <w:rPr>
          <w:rFonts w:ascii="宋体" w:eastAsia="宋体" w:hAnsi="宋体"/>
          <w:sz w:val="24"/>
          <w:szCs w:val="24"/>
        </w:rPr>
      </w:pPr>
      <w:r w:rsidRPr="00276C45">
        <w:rPr>
          <w:rFonts w:ascii="宋体" w:eastAsia="宋体" w:hAnsi="宋体" w:hint="eastAsia"/>
          <w:sz w:val="24"/>
          <w:szCs w:val="24"/>
        </w:rPr>
        <w:t>无机化学部分：要求理解和掌握元素周期律、近代物质结构理论、化学热力学、反应速度、化学平衡、电解质溶液、氧化还原反应及配位化学等基础理论知识，掌握重要元素及化合物的主要性质、结构、变化规律、制备和用途。</w:t>
      </w:r>
    </w:p>
    <w:p w:rsidR="0036221A" w:rsidRPr="00276C45" w:rsidRDefault="0036221A" w:rsidP="00012F86">
      <w:pPr>
        <w:spacing w:line="400" w:lineRule="exact"/>
        <w:ind w:firstLineChars="200" w:firstLine="480"/>
        <w:rPr>
          <w:rFonts w:ascii="宋体" w:eastAsia="宋体" w:hAnsi="宋体"/>
          <w:sz w:val="24"/>
          <w:szCs w:val="24"/>
        </w:rPr>
      </w:pPr>
      <w:r w:rsidRPr="00276C45">
        <w:rPr>
          <w:rFonts w:ascii="宋体" w:eastAsia="宋体" w:hAnsi="宋体" w:hint="eastAsia"/>
          <w:sz w:val="24"/>
          <w:szCs w:val="24"/>
        </w:rPr>
        <w:t>分析化学部分：要求考生牢固掌握滴定分析法、重量分析法、吸光光度法的原理和测定方法，建立起严格的“量”的概念。能够运用化学平衡的理论和知识，处理和解决各种滴定分析法的基本问题，包括滴定曲线、滴定误差、滴定突跃和滴定可行性判据，掌握重量分析法及吸光光度法的基本原理和应用及分析化学中的数据处理。正确掌握有关的科学实验技能，具备必要的分析问题和解决问题的能力。</w:t>
      </w:r>
    </w:p>
    <w:p w:rsidR="0036221A" w:rsidRPr="00276C45" w:rsidRDefault="0036221A" w:rsidP="00012F86">
      <w:pPr>
        <w:spacing w:line="400" w:lineRule="exact"/>
        <w:ind w:firstLineChars="200" w:firstLine="482"/>
        <w:rPr>
          <w:rFonts w:ascii="宋体" w:eastAsia="宋体" w:hAnsi="宋体"/>
          <w:sz w:val="24"/>
          <w:szCs w:val="24"/>
        </w:rPr>
      </w:pPr>
      <w:r w:rsidRPr="00276C45">
        <w:rPr>
          <w:rFonts w:ascii="宋体" w:eastAsia="宋体" w:hAnsi="宋体" w:hint="eastAsia"/>
          <w:b/>
          <w:bCs/>
          <w:sz w:val="24"/>
          <w:szCs w:val="24"/>
        </w:rPr>
        <w:t>七、考试范围</w:t>
      </w:r>
      <w:r w:rsidRPr="00276C45">
        <w:rPr>
          <w:rFonts w:ascii="宋体" w:eastAsia="宋体" w:hAnsi="宋体"/>
          <w:b/>
          <w:bCs/>
          <w:sz w:val="24"/>
          <w:szCs w:val="24"/>
        </w:rPr>
        <w:t> </w:t>
      </w:r>
    </w:p>
    <w:p w:rsidR="0036221A" w:rsidRPr="00276C45" w:rsidRDefault="0036221A" w:rsidP="00BB028F">
      <w:pPr>
        <w:spacing w:line="400" w:lineRule="exact"/>
        <w:ind w:firstLineChars="200" w:firstLine="482"/>
        <w:jc w:val="center"/>
        <w:rPr>
          <w:rFonts w:ascii="宋体" w:eastAsia="宋体" w:hAnsi="宋体"/>
          <w:b/>
          <w:sz w:val="24"/>
          <w:szCs w:val="24"/>
        </w:rPr>
      </w:pPr>
      <w:r w:rsidRPr="00276C45">
        <w:rPr>
          <w:rFonts w:ascii="宋体" w:eastAsia="宋体" w:hAnsi="宋体" w:hint="eastAsia"/>
          <w:b/>
          <w:sz w:val="24"/>
          <w:szCs w:val="24"/>
        </w:rPr>
        <w:t>无机化学部分</w:t>
      </w:r>
    </w:p>
    <w:p w:rsidR="0036221A" w:rsidRPr="00276C45" w:rsidRDefault="0036221A" w:rsidP="00012F86">
      <w:pPr>
        <w:spacing w:line="400" w:lineRule="exact"/>
        <w:ind w:firstLineChars="200" w:firstLine="480"/>
        <w:rPr>
          <w:rFonts w:ascii="宋体" w:eastAsia="宋体" w:hAnsi="宋体"/>
          <w:sz w:val="24"/>
          <w:szCs w:val="24"/>
        </w:rPr>
      </w:pPr>
      <w:r w:rsidRPr="00276C45">
        <w:rPr>
          <w:rFonts w:ascii="宋体" w:eastAsia="宋体" w:hAnsi="宋体"/>
          <w:sz w:val="24"/>
          <w:szCs w:val="24"/>
        </w:rPr>
        <w:t xml:space="preserve">1. </w:t>
      </w:r>
      <w:r>
        <w:rPr>
          <w:rFonts w:ascii="宋体" w:eastAsia="宋体" w:hAnsi="宋体" w:hint="eastAsia"/>
          <w:sz w:val="24"/>
          <w:szCs w:val="24"/>
        </w:rPr>
        <w:t>原子结构与元素周期律</w:t>
      </w:r>
    </w:p>
    <w:p w:rsidR="0036221A" w:rsidRPr="00276C45" w:rsidRDefault="0036221A" w:rsidP="00012F86">
      <w:pPr>
        <w:spacing w:line="400" w:lineRule="exact"/>
        <w:ind w:firstLineChars="200" w:firstLine="480"/>
        <w:rPr>
          <w:rFonts w:ascii="宋体" w:eastAsia="宋体" w:hAnsi="宋体"/>
          <w:sz w:val="24"/>
          <w:szCs w:val="24"/>
        </w:rPr>
      </w:pPr>
      <w:r w:rsidRPr="00276C45">
        <w:rPr>
          <w:rFonts w:ascii="宋体" w:eastAsia="宋体" w:hAnsi="宋体" w:hint="eastAsia"/>
          <w:sz w:val="24"/>
          <w:szCs w:val="24"/>
        </w:rPr>
        <w:t>氢原子光谱、能级和量子化的概念。</w:t>
      </w:r>
    </w:p>
    <w:p w:rsidR="0036221A" w:rsidRPr="00276C45" w:rsidRDefault="0036221A" w:rsidP="00012F86">
      <w:pPr>
        <w:spacing w:line="400" w:lineRule="exact"/>
        <w:ind w:firstLineChars="200" w:firstLine="480"/>
        <w:rPr>
          <w:rFonts w:ascii="宋体" w:eastAsia="宋体" w:hAnsi="宋体"/>
          <w:sz w:val="24"/>
          <w:szCs w:val="24"/>
        </w:rPr>
      </w:pPr>
      <w:r w:rsidRPr="00276C45">
        <w:rPr>
          <w:rFonts w:ascii="宋体" w:eastAsia="宋体" w:hAnsi="宋体" w:hint="eastAsia"/>
          <w:sz w:val="24"/>
          <w:szCs w:val="24"/>
        </w:rPr>
        <w:t>核外电子运动状态，微观粒子的波粒二象性，微观粒子波的统计解释，核外电子运动状态的近代描述，薛定谔方程（列出公式并初步了解其意义），四个量子数。</w:t>
      </w:r>
    </w:p>
    <w:p w:rsidR="0036221A" w:rsidRPr="00276C45" w:rsidRDefault="0036221A" w:rsidP="00012F86">
      <w:pPr>
        <w:spacing w:line="400" w:lineRule="exact"/>
        <w:ind w:firstLineChars="200" w:firstLine="480"/>
        <w:rPr>
          <w:rFonts w:ascii="宋体" w:eastAsia="宋体" w:hAnsi="宋体"/>
          <w:sz w:val="24"/>
          <w:szCs w:val="24"/>
        </w:rPr>
      </w:pPr>
      <w:r w:rsidRPr="00276C45">
        <w:rPr>
          <w:rFonts w:ascii="宋体" w:eastAsia="宋体" w:hAnsi="宋体" w:hint="eastAsia"/>
          <w:sz w:val="24"/>
          <w:szCs w:val="24"/>
        </w:rPr>
        <w:t>元素的性质与原子结构的关系，影响元素金属性和非金属性的因素，原子参数：有效核电荷、原子半径、电离能、电子亲和能、电负性及氧化态。</w:t>
      </w:r>
    </w:p>
    <w:p w:rsidR="0036221A" w:rsidRPr="00276C45" w:rsidRDefault="0036221A" w:rsidP="00012F86">
      <w:pPr>
        <w:spacing w:line="400" w:lineRule="exact"/>
        <w:ind w:firstLineChars="200" w:firstLine="480"/>
        <w:rPr>
          <w:rFonts w:ascii="宋体" w:eastAsia="宋体" w:hAnsi="宋体"/>
          <w:sz w:val="24"/>
          <w:szCs w:val="24"/>
        </w:rPr>
      </w:pPr>
      <w:r w:rsidRPr="00276C45">
        <w:rPr>
          <w:rFonts w:ascii="宋体" w:eastAsia="宋体" w:hAnsi="宋体"/>
          <w:sz w:val="24"/>
          <w:szCs w:val="24"/>
        </w:rPr>
        <w:t xml:space="preserve">2. </w:t>
      </w:r>
      <w:r w:rsidRPr="00276C45">
        <w:rPr>
          <w:rFonts w:ascii="宋体" w:eastAsia="宋体" w:hAnsi="宋体" w:hint="eastAsia"/>
          <w:sz w:val="24"/>
          <w:szCs w:val="24"/>
        </w:rPr>
        <w:t>分子结构</w:t>
      </w:r>
    </w:p>
    <w:p w:rsidR="0036221A" w:rsidRPr="00276C45" w:rsidRDefault="0036221A" w:rsidP="00012F86">
      <w:pPr>
        <w:spacing w:line="400" w:lineRule="exact"/>
        <w:ind w:firstLineChars="200" w:firstLine="480"/>
        <w:rPr>
          <w:rFonts w:ascii="宋体" w:eastAsia="宋体" w:hAnsi="宋体"/>
          <w:sz w:val="24"/>
          <w:szCs w:val="24"/>
        </w:rPr>
      </w:pPr>
      <w:r w:rsidRPr="00276C45">
        <w:rPr>
          <w:rFonts w:ascii="宋体" w:eastAsia="宋体" w:hAnsi="宋体" w:hint="eastAsia"/>
          <w:sz w:val="24"/>
          <w:szCs w:val="24"/>
        </w:rPr>
        <w:t>化学键及其类型：离子键、共价键。</w:t>
      </w:r>
    </w:p>
    <w:p w:rsidR="0036221A" w:rsidRPr="00276C45" w:rsidRDefault="0036221A" w:rsidP="00012F86">
      <w:pPr>
        <w:spacing w:line="400" w:lineRule="exact"/>
        <w:ind w:firstLineChars="200" w:firstLine="480"/>
        <w:rPr>
          <w:rFonts w:ascii="宋体" w:eastAsia="宋体" w:hAnsi="宋体"/>
          <w:sz w:val="24"/>
          <w:szCs w:val="24"/>
        </w:rPr>
      </w:pPr>
      <w:r w:rsidRPr="00276C45">
        <w:rPr>
          <w:rFonts w:ascii="宋体" w:eastAsia="宋体" w:hAnsi="宋体" w:hint="eastAsia"/>
          <w:sz w:val="24"/>
          <w:szCs w:val="24"/>
        </w:rPr>
        <w:t>价键理论的基本要点。原子轨道的重叠。共价键的饱和性和方向性，σ键及π键，键参数：键长、键角、键能和键矩。</w:t>
      </w:r>
    </w:p>
    <w:p w:rsidR="0036221A" w:rsidRPr="00276C45" w:rsidRDefault="0036221A" w:rsidP="00012F86">
      <w:pPr>
        <w:spacing w:line="400" w:lineRule="exact"/>
        <w:ind w:firstLineChars="200" w:firstLine="480"/>
        <w:rPr>
          <w:rFonts w:ascii="宋体" w:eastAsia="宋体" w:hAnsi="宋体"/>
          <w:sz w:val="24"/>
          <w:szCs w:val="24"/>
        </w:rPr>
      </w:pPr>
      <w:r w:rsidRPr="00276C45">
        <w:rPr>
          <w:rFonts w:ascii="宋体" w:eastAsia="宋体" w:hAnsi="宋体" w:hint="eastAsia"/>
          <w:sz w:val="24"/>
          <w:szCs w:val="24"/>
        </w:rPr>
        <w:lastRenderedPageBreak/>
        <w:t>杂化轨道理论的基本要点。</w:t>
      </w:r>
      <w:r w:rsidRPr="00276C45">
        <w:rPr>
          <w:rFonts w:ascii="宋体" w:eastAsia="宋体" w:hAnsi="宋体"/>
          <w:sz w:val="24"/>
          <w:szCs w:val="24"/>
        </w:rPr>
        <w:t>Sp</w:t>
      </w:r>
      <w:r w:rsidRPr="00276C45">
        <w:rPr>
          <w:rFonts w:ascii="宋体" w:eastAsia="宋体" w:hAnsi="宋体" w:hint="eastAsia"/>
          <w:sz w:val="24"/>
          <w:szCs w:val="24"/>
        </w:rPr>
        <w:t>、</w:t>
      </w:r>
      <w:r w:rsidRPr="00276C45">
        <w:rPr>
          <w:rFonts w:ascii="宋体" w:eastAsia="宋体" w:hAnsi="宋体"/>
          <w:sz w:val="24"/>
          <w:szCs w:val="24"/>
        </w:rPr>
        <w:t>sp2</w:t>
      </w:r>
      <w:r w:rsidRPr="00276C45">
        <w:rPr>
          <w:rFonts w:ascii="宋体" w:eastAsia="宋体" w:hAnsi="宋体" w:hint="eastAsia"/>
          <w:sz w:val="24"/>
          <w:szCs w:val="24"/>
        </w:rPr>
        <w:t>、</w:t>
      </w:r>
      <w:r w:rsidRPr="00276C45">
        <w:rPr>
          <w:rFonts w:ascii="宋体" w:eastAsia="宋体" w:hAnsi="宋体"/>
          <w:sz w:val="24"/>
          <w:szCs w:val="24"/>
        </w:rPr>
        <w:t>sp3</w:t>
      </w:r>
      <w:r w:rsidRPr="00276C45">
        <w:rPr>
          <w:rFonts w:ascii="宋体" w:eastAsia="宋体" w:hAnsi="宋体" w:hint="eastAsia"/>
          <w:sz w:val="24"/>
          <w:szCs w:val="24"/>
        </w:rPr>
        <w:t>杂化轨道类型与分子几何构型的关系，不等性杂化。</w:t>
      </w:r>
    </w:p>
    <w:p w:rsidR="0036221A" w:rsidRPr="00276C45" w:rsidRDefault="0036221A" w:rsidP="00012F86">
      <w:pPr>
        <w:spacing w:line="400" w:lineRule="exact"/>
        <w:ind w:firstLineChars="200" w:firstLine="480"/>
        <w:rPr>
          <w:rFonts w:ascii="宋体" w:eastAsia="宋体" w:hAnsi="宋体"/>
          <w:sz w:val="24"/>
          <w:szCs w:val="24"/>
        </w:rPr>
      </w:pPr>
      <w:r w:rsidRPr="00276C45">
        <w:rPr>
          <w:rFonts w:ascii="宋体" w:eastAsia="宋体" w:hAnsi="宋体" w:hint="eastAsia"/>
          <w:sz w:val="24"/>
          <w:szCs w:val="24"/>
        </w:rPr>
        <w:t>分子轨道理论的基本要点。分子轨道的形成，成键分子轨道和反键分子轨道，原子轨道的组合，同核双原子分子轨道能级图，键级、顺磁性和反磁性。</w:t>
      </w:r>
    </w:p>
    <w:p w:rsidR="0036221A" w:rsidRPr="00276C45" w:rsidRDefault="0036221A" w:rsidP="00012F86">
      <w:pPr>
        <w:spacing w:line="400" w:lineRule="exact"/>
        <w:ind w:firstLineChars="200" w:firstLine="480"/>
        <w:rPr>
          <w:rFonts w:ascii="宋体" w:eastAsia="宋体" w:hAnsi="宋体"/>
          <w:sz w:val="24"/>
          <w:szCs w:val="24"/>
        </w:rPr>
      </w:pPr>
      <w:r w:rsidRPr="00276C45">
        <w:rPr>
          <w:rFonts w:ascii="宋体" w:eastAsia="宋体" w:hAnsi="宋体" w:hint="eastAsia"/>
          <w:sz w:val="24"/>
          <w:szCs w:val="24"/>
        </w:rPr>
        <w:t>价层电子对互斥理论。</w:t>
      </w:r>
    </w:p>
    <w:p w:rsidR="0036221A" w:rsidRPr="00276C45" w:rsidRDefault="0036221A" w:rsidP="00012F86">
      <w:pPr>
        <w:spacing w:line="400" w:lineRule="exact"/>
        <w:ind w:firstLineChars="200" w:firstLine="480"/>
        <w:rPr>
          <w:rFonts w:ascii="宋体" w:eastAsia="宋体" w:hAnsi="宋体"/>
          <w:sz w:val="24"/>
          <w:szCs w:val="24"/>
        </w:rPr>
      </w:pPr>
      <w:r w:rsidRPr="00276C45">
        <w:rPr>
          <w:rFonts w:ascii="宋体" w:eastAsia="宋体" w:hAnsi="宋体" w:hint="eastAsia"/>
          <w:sz w:val="24"/>
          <w:szCs w:val="24"/>
        </w:rPr>
        <w:t>分子偶极矩，极性分子和非极性分子。分子间力：取向力、诱导力和色散力，氢键，分子间力和氢键对物质性质的影响。</w:t>
      </w:r>
    </w:p>
    <w:p w:rsidR="0036221A" w:rsidRPr="00276C45" w:rsidRDefault="0036221A" w:rsidP="00012F86">
      <w:pPr>
        <w:spacing w:line="400" w:lineRule="exact"/>
        <w:ind w:firstLineChars="200" w:firstLine="480"/>
        <w:rPr>
          <w:rFonts w:ascii="宋体" w:eastAsia="宋体" w:hAnsi="宋体"/>
          <w:sz w:val="24"/>
          <w:szCs w:val="24"/>
        </w:rPr>
      </w:pPr>
      <w:r>
        <w:rPr>
          <w:rFonts w:ascii="宋体" w:eastAsia="宋体" w:hAnsi="宋体"/>
          <w:sz w:val="24"/>
          <w:szCs w:val="24"/>
        </w:rPr>
        <w:t>3</w:t>
      </w:r>
      <w:r w:rsidRPr="00276C45">
        <w:rPr>
          <w:rFonts w:ascii="宋体" w:eastAsia="宋体" w:hAnsi="宋体"/>
          <w:sz w:val="24"/>
          <w:szCs w:val="24"/>
        </w:rPr>
        <w:t xml:space="preserve">. </w:t>
      </w:r>
      <w:r w:rsidRPr="00276C45">
        <w:rPr>
          <w:rFonts w:ascii="宋体" w:eastAsia="宋体" w:hAnsi="宋体" w:hint="eastAsia"/>
          <w:sz w:val="24"/>
          <w:szCs w:val="24"/>
        </w:rPr>
        <w:t>化学反应速率和化学平衡</w:t>
      </w:r>
    </w:p>
    <w:p w:rsidR="0036221A" w:rsidRPr="00276C45" w:rsidRDefault="0036221A" w:rsidP="00012F86">
      <w:pPr>
        <w:spacing w:line="400" w:lineRule="exact"/>
        <w:ind w:firstLineChars="200" w:firstLine="480"/>
        <w:rPr>
          <w:rFonts w:ascii="宋体" w:eastAsia="宋体" w:hAnsi="宋体"/>
          <w:sz w:val="24"/>
          <w:szCs w:val="24"/>
        </w:rPr>
      </w:pPr>
      <w:r w:rsidRPr="00276C45">
        <w:rPr>
          <w:rFonts w:ascii="宋体" w:eastAsia="宋体" w:hAnsi="宋体" w:hint="eastAsia"/>
          <w:sz w:val="24"/>
          <w:szCs w:val="24"/>
        </w:rPr>
        <w:t>化学热力学初步：状态和状态函数，热力学能，热和功，热力学第一定律，热化学，焓与焓变、熵与熵变、吉布斯函数变，盖斯定律及其有关计算，化学反应的方向及其判断。</w:t>
      </w:r>
    </w:p>
    <w:p w:rsidR="0036221A" w:rsidRPr="00276C45" w:rsidRDefault="0036221A" w:rsidP="00012F86">
      <w:pPr>
        <w:spacing w:line="400" w:lineRule="exact"/>
        <w:ind w:firstLineChars="200" w:firstLine="480"/>
        <w:rPr>
          <w:rFonts w:ascii="宋体" w:eastAsia="宋体" w:hAnsi="宋体"/>
          <w:sz w:val="24"/>
          <w:szCs w:val="24"/>
        </w:rPr>
      </w:pPr>
      <w:r w:rsidRPr="00276C45">
        <w:rPr>
          <w:rFonts w:ascii="宋体" w:eastAsia="宋体" w:hAnsi="宋体" w:hint="eastAsia"/>
          <w:sz w:val="24"/>
          <w:szCs w:val="24"/>
        </w:rPr>
        <w:t>化学反应速率概念及其表示方法，基元反应和非基元反应，影响化学反应速率的因素，化学反应速率理论：碰撞理论和过渡状态理论，活化能，反应速率方程，反应级数，阿仑尼乌斯公式。</w:t>
      </w:r>
    </w:p>
    <w:p w:rsidR="0036221A" w:rsidRPr="00276C45" w:rsidRDefault="0036221A" w:rsidP="00012F86">
      <w:pPr>
        <w:spacing w:line="400" w:lineRule="exact"/>
        <w:ind w:firstLineChars="200" w:firstLine="480"/>
        <w:rPr>
          <w:rFonts w:ascii="宋体" w:eastAsia="宋体" w:hAnsi="宋体"/>
          <w:sz w:val="24"/>
          <w:szCs w:val="24"/>
        </w:rPr>
      </w:pPr>
      <w:r w:rsidRPr="00276C45">
        <w:rPr>
          <w:rFonts w:ascii="宋体" w:eastAsia="宋体" w:hAnsi="宋体" w:hint="eastAsia"/>
          <w:sz w:val="24"/>
          <w:szCs w:val="24"/>
        </w:rPr>
        <w:t>可逆反应与化学平衡，平衡常数：实验平衡常数和标准平衡常数，范特霍夫方程式，多重平衡规则，影响化学平衡的因素，有关化学平衡的计算，化学平衡移动原理。</w:t>
      </w:r>
    </w:p>
    <w:p w:rsidR="0036221A" w:rsidRPr="00276C45" w:rsidRDefault="0036221A" w:rsidP="00012F86">
      <w:pPr>
        <w:spacing w:line="400" w:lineRule="exact"/>
        <w:ind w:firstLineChars="200" w:firstLine="480"/>
        <w:rPr>
          <w:rFonts w:ascii="宋体" w:eastAsia="宋体" w:hAnsi="宋体"/>
          <w:sz w:val="24"/>
          <w:szCs w:val="24"/>
        </w:rPr>
      </w:pPr>
      <w:r w:rsidRPr="00276C45">
        <w:rPr>
          <w:rFonts w:ascii="宋体" w:eastAsia="宋体" w:hAnsi="宋体"/>
          <w:sz w:val="24"/>
          <w:szCs w:val="24"/>
        </w:rPr>
        <w:t xml:space="preserve">5. </w:t>
      </w:r>
      <w:r w:rsidRPr="00276C45">
        <w:rPr>
          <w:rFonts w:ascii="宋体" w:eastAsia="宋体" w:hAnsi="宋体" w:hint="eastAsia"/>
          <w:sz w:val="24"/>
          <w:szCs w:val="24"/>
        </w:rPr>
        <w:t>电离平衡</w:t>
      </w:r>
    </w:p>
    <w:p w:rsidR="0036221A" w:rsidRPr="00276C45" w:rsidRDefault="0036221A" w:rsidP="00012F86">
      <w:pPr>
        <w:spacing w:line="400" w:lineRule="exact"/>
        <w:ind w:firstLineChars="200" w:firstLine="480"/>
        <w:rPr>
          <w:rFonts w:ascii="宋体" w:eastAsia="宋体" w:hAnsi="宋体"/>
          <w:sz w:val="24"/>
          <w:szCs w:val="24"/>
        </w:rPr>
      </w:pPr>
      <w:r w:rsidRPr="00276C45">
        <w:rPr>
          <w:rFonts w:ascii="宋体" w:eastAsia="宋体" w:hAnsi="宋体" w:hint="eastAsia"/>
          <w:sz w:val="24"/>
          <w:szCs w:val="24"/>
        </w:rPr>
        <w:t>酸碱理论：酸碱电离理论、酸碱质子理论、酸碱电子理论。</w:t>
      </w:r>
    </w:p>
    <w:p w:rsidR="0036221A" w:rsidRPr="00276C45" w:rsidRDefault="0036221A" w:rsidP="00012F86">
      <w:pPr>
        <w:spacing w:line="400" w:lineRule="exact"/>
        <w:ind w:firstLineChars="200" w:firstLine="480"/>
        <w:rPr>
          <w:rFonts w:ascii="宋体" w:eastAsia="宋体" w:hAnsi="宋体"/>
          <w:sz w:val="24"/>
          <w:szCs w:val="24"/>
        </w:rPr>
      </w:pPr>
      <w:r w:rsidRPr="00276C45">
        <w:rPr>
          <w:rFonts w:ascii="宋体" w:eastAsia="宋体" w:hAnsi="宋体" w:hint="eastAsia"/>
          <w:sz w:val="24"/>
          <w:szCs w:val="24"/>
        </w:rPr>
        <w:t>溶液的酸碱性，</w:t>
      </w:r>
      <w:r w:rsidRPr="00276C45">
        <w:rPr>
          <w:rFonts w:ascii="宋体" w:eastAsia="宋体" w:hAnsi="宋体"/>
          <w:sz w:val="24"/>
          <w:szCs w:val="24"/>
        </w:rPr>
        <w:t>pH</w:t>
      </w:r>
      <w:r w:rsidRPr="00276C45">
        <w:rPr>
          <w:rFonts w:ascii="宋体" w:eastAsia="宋体" w:hAnsi="宋体" w:hint="eastAsia"/>
          <w:sz w:val="24"/>
          <w:szCs w:val="24"/>
        </w:rPr>
        <w:t>值，弱电解质的电离平衡，电离平衡常数，电离度及其有关计算，稀释定律，同离子效应，盐效应。多元弱酸的电离平衡，二元弱酸中氢离子浓度及酸根离子浓度的计算。</w:t>
      </w:r>
    </w:p>
    <w:p w:rsidR="0036221A" w:rsidRPr="00276C45" w:rsidRDefault="0036221A" w:rsidP="00012F86">
      <w:pPr>
        <w:spacing w:line="400" w:lineRule="exact"/>
        <w:ind w:firstLineChars="200" w:firstLine="480"/>
        <w:rPr>
          <w:rFonts w:ascii="宋体" w:eastAsia="宋体" w:hAnsi="宋体"/>
          <w:sz w:val="24"/>
          <w:szCs w:val="24"/>
        </w:rPr>
      </w:pPr>
      <w:r w:rsidRPr="00276C45">
        <w:rPr>
          <w:rFonts w:ascii="宋体" w:eastAsia="宋体" w:hAnsi="宋体" w:hint="eastAsia"/>
          <w:sz w:val="24"/>
          <w:szCs w:val="24"/>
        </w:rPr>
        <w:t>缓冲溶液及其</w:t>
      </w:r>
      <w:r w:rsidRPr="00276C45">
        <w:rPr>
          <w:rFonts w:ascii="宋体" w:eastAsia="宋体" w:hAnsi="宋体"/>
          <w:sz w:val="24"/>
          <w:szCs w:val="24"/>
        </w:rPr>
        <w:t>pH</w:t>
      </w:r>
      <w:r w:rsidRPr="00276C45">
        <w:rPr>
          <w:rFonts w:ascii="宋体" w:eastAsia="宋体" w:hAnsi="宋体" w:hint="eastAsia"/>
          <w:sz w:val="24"/>
          <w:szCs w:val="24"/>
        </w:rPr>
        <w:t>值的计算，缓冲溶液的选择和配制。</w:t>
      </w:r>
    </w:p>
    <w:p w:rsidR="0036221A" w:rsidRPr="00276C45" w:rsidRDefault="0036221A" w:rsidP="00012F86">
      <w:pPr>
        <w:spacing w:line="400" w:lineRule="exact"/>
        <w:ind w:firstLineChars="200" w:firstLine="480"/>
        <w:rPr>
          <w:rFonts w:ascii="宋体" w:eastAsia="宋体" w:hAnsi="宋体"/>
          <w:sz w:val="24"/>
          <w:szCs w:val="24"/>
        </w:rPr>
      </w:pPr>
      <w:r w:rsidRPr="00276C45">
        <w:rPr>
          <w:rFonts w:ascii="宋体" w:eastAsia="宋体" w:hAnsi="宋体" w:hint="eastAsia"/>
          <w:sz w:val="24"/>
          <w:szCs w:val="24"/>
        </w:rPr>
        <w:t>盐类的水解，水解常数，弱酸强碱盐、强酸弱碱盐、弱酸弱碱盐的水解及溶液</w:t>
      </w:r>
      <w:r w:rsidRPr="00276C45">
        <w:rPr>
          <w:rFonts w:ascii="宋体" w:eastAsia="宋体" w:hAnsi="宋体"/>
          <w:sz w:val="24"/>
          <w:szCs w:val="24"/>
        </w:rPr>
        <w:t>pH</w:t>
      </w:r>
      <w:r w:rsidRPr="00276C45">
        <w:rPr>
          <w:rFonts w:ascii="宋体" w:eastAsia="宋体" w:hAnsi="宋体" w:hint="eastAsia"/>
          <w:sz w:val="24"/>
          <w:szCs w:val="24"/>
        </w:rPr>
        <w:t>值的计算，多元弱酸盐的水解，影响盐类水解的因素，盐类水解的抑制和应用。</w:t>
      </w:r>
    </w:p>
    <w:p w:rsidR="0036221A" w:rsidRPr="00276C45" w:rsidRDefault="0036221A" w:rsidP="00012F86">
      <w:pPr>
        <w:spacing w:line="400" w:lineRule="exact"/>
        <w:ind w:firstLineChars="200" w:firstLine="480"/>
        <w:rPr>
          <w:rFonts w:ascii="宋体" w:eastAsia="宋体" w:hAnsi="宋体"/>
          <w:sz w:val="24"/>
          <w:szCs w:val="24"/>
        </w:rPr>
      </w:pPr>
      <w:r w:rsidRPr="00276C45">
        <w:rPr>
          <w:rFonts w:ascii="宋体" w:eastAsia="宋体" w:hAnsi="宋体"/>
          <w:sz w:val="24"/>
          <w:szCs w:val="24"/>
        </w:rPr>
        <w:t xml:space="preserve">6. </w:t>
      </w:r>
      <w:r w:rsidRPr="00276C45">
        <w:rPr>
          <w:rFonts w:ascii="宋体" w:eastAsia="宋体" w:hAnsi="宋体" w:hint="eastAsia"/>
          <w:sz w:val="24"/>
          <w:szCs w:val="24"/>
        </w:rPr>
        <w:t>沉淀反应</w:t>
      </w:r>
    </w:p>
    <w:p w:rsidR="0036221A" w:rsidRPr="00276C45" w:rsidRDefault="0036221A" w:rsidP="00012F86">
      <w:pPr>
        <w:spacing w:line="400" w:lineRule="exact"/>
        <w:ind w:firstLineChars="200" w:firstLine="480"/>
        <w:rPr>
          <w:rFonts w:ascii="宋体" w:eastAsia="宋体" w:hAnsi="宋体"/>
          <w:sz w:val="24"/>
          <w:szCs w:val="24"/>
        </w:rPr>
      </w:pPr>
      <w:r w:rsidRPr="00276C45">
        <w:rPr>
          <w:rFonts w:ascii="宋体" w:eastAsia="宋体" w:hAnsi="宋体" w:hint="eastAsia"/>
          <w:sz w:val="24"/>
          <w:szCs w:val="24"/>
        </w:rPr>
        <w:t>溶度积的意义，溶度积规则，难溶电解质沉淀的生成和溶解，分步沉淀，沉淀转化。</w:t>
      </w:r>
    </w:p>
    <w:p w:rsidR="0036221A" w:rsidRPr="00276C45" w:rsidRDefault="0036221A" w:rsidP="00012F86">
      <w:pPr>
        <w:spacing w:line="400" w:lineRule="exact"/>
        <w:ind w:firstLineChars="200" w:firstLine="480"/>
        <w:rPr>
          <w:rFonts w:ascii="宋体" w:eastAsia="宋体" w:hAnsi="宋体"/>
          <w:sz w:val="24"/>
          <w:szCs w:val="24"/>
        </w:rPr>
      </w:pPr>
      <w:r w:rsidRPr="00276C45">
        <w:rPr>
          <w:rFonts w:ascii="宋体" w:eastAsia="宋体" w:hAnsi="宋体"/>
          <w:sz w:val="24"/>
          <w:szCs w:val="24"/>
        </w:rPr>
        <w:t xml:space="preserve">7. </w:t>
      </w:r>
      <w:r w:rsidRPr="00276C45">
        <w:rPr>
          <w:rFonts w:ascii="宋体" w:eastAsia="宋体" w:hAnsi="宋体" w:hint="eastAsia"/>
          <w:sz w:val="24"/>
          <w:szCs w:val="24"/>
        </w:rPr>
        <w:t>氧化还原反应</w:t>
      </w:r>
      <w:r w:rsidRPr="00276C45">
        <w:rPr>
          <w:rFonts w:ascii="宋体" w:eastAsia="宋体" w:hAnsi="宋体"/>
          <w:sz w:val="24"/>
          <w:szCs w:val="24"/>
        </w:rPr>
        <w:t xml:space="preserve"> </w:t>
      </w:r>
      <w:r w:rsidRPr="00276C45">
        <w:rPr>
          <w:rFonts w:ascii="宋体" w:eastAsia="宋体" w:hAnsi="宋体" w:hint="eastAsia"/>
          <w:sz w:val="24"/>
          <w:szCs w:val="24"/>
        </w:rPr>
        <w:t>电化学基础</w:t>
      </w:r>
    </w:p>
    <w:p w:rsidR="0036221A" w:rsidRPr="00276C45" w:rsidRDefault="0036221A" w:rsidP="00012F86">
      <w:pPr>
        <w:spacing w:line="400" w:lineRule="exact"/>
        <w:ind w:firstLineChars="200" w:firstLine="480"/>
        <w:rPr>
          <w:rFonts w:ascii="宋体" w:eastAsia="宋体" w:hAnsi="宋体"/>
          <w:sz w:val="24"/>
          <w:szCs w:val="24"/>
        </w:rPr>
      </w:pPr>
      <w:r w:rsidRPr="00276C45">
        <w:rPr>
          <w:rFonts w:ascii="宋体" w:eastAsia="宋体" w:hAnsi="宋体" w:hint="eastAsia"/>
          <w:sz w:val="24"/>
          <w:szCs w:val="24"/>
        </w:rPr>
        <w:t>氧化还原反应的基本概念，氧化还原反应方程式的配平。</w:t>
      </w:r>
    </w:p>
    <w:p w:rsidR="0036221A" w:rsidRPr="00276C45" w:rsidRDefault="0036221A" w:rsidP="00012F86">
      <w:pPr>
        <w:spacing w:line="400" w:lineRule="exact"/>
        <w:ind w:firstLineChars="200" w:firstLine="480"/>
        <w:rPr>
          <w:rFonts w:ascii="宋体" w:eastAsia="宋体" w:hAnsi="宋体"/>
          <w:sz w:val="24"/>
          <w:szCs w:val="24"/>
        </w:rPr>
      </w:pPr>
      <w:r w:rsidRPr="00276C45">
        <w:rPr>
          <w:rFonts w:ascii="宋体" w:eastAsia="宋体" w:hAnsi="宋体" w:hint="eastAsia"/>
          <w:sz w:val="24"/>
          <w:szCs w:val="24"/>
        </w:rPr>
        <w:t>原电池，原电池的组成、符号、正负极、电极反应和电池反应。</w:t>
      </w:r>
    </w:p>
    <w:p w:rsidR="0036221A" w:rsidRPr="00276C45" w:rsidRDefault="0036221A" w:rsidP="00012F86">
      <w:pPr>
        <w:spacing w:line="400" w:lineRule="exact"/>
        <w:ind w:firstLineChars="200" w:firstLine="480"/>
        <w:rPr>
          <w:rFonts w:ascii="宋体" w:eastAsia="宋体" w:hAnsi="宋体"/>
          <w:sz w:val="24"/>
          <w:szCs w:val="24"/>
        </w:rPr>
      </w:pPr>
      <w:r w:rsidRPr="00276C45">
        <w:rPr>
          <w:rFonts w:ascii="宋体" w:eastAsia="宋体" w:hAnsi="宋体" w:hint="eastAsia"/>
          <w:sz w:val="24"/>
          <w:szCs w:val="24"/>
        </w:rPr>
        <w:t>电极电势的概念，标准电极电势的测定，影响电极电势的因素，能斯特方程式及其应用。</w:t>
      </w:r>
    </w:p>
    <w:p w:rsidR="0036221A" w:rsidRPr="00276C45" w:rsidRDefault="0036221A" w:rsidP="00012F86">
      <w:pPr>
        <w:spacing w:line="400" w:lineRule="exact"/>
        <w:ind w:firstLineChars="200" w:firstLine="480"/>
        <w:rPr>
          <w:rFonts w:ascii="宋体" w:eastAsia="宋体" w:hAnsi="宋体"/>
          <w:sz w:val="24"/>
          <w:szCs w:val="24"/>
        </w:rPr>
      </w:pPr>
      <w:r w:rsidRPr="00276C45">
        <w:rPr>
          <w:rFonts w:ascii="宋体" w:eastAsia="宋体" w:hAnsi="宋体" w:hint="eastAsia"/>
          <w:sz w:val="24"/>
          <w:szCs w:val="24"/>
        </w:rPr>
        <w:t>标准电极电势的应用：比较氧化剂和还原剂的相对强弱，预测氧化还原反应可能进行的方向和次序，判断氧化还原反应进行的程度。</w:t>
      </w:r>
    </w:p>
    <w:p w:rsidR="0036221A" w:rsidRPr="00276C45" w:rsidRDefault="0036221A" w:rsidP="00012F86">
      <w:pPr>
        <w:spacing w:line="400" w:lineRule="exact"/>
        <w:ind w:firstLineChars="200" w:firstLine="480"/>
        <w:rPr>
          <w:rFonts w:ascii="宋体" w:eastAsia="宋体" w:hAnsi="宋体"/>
          <w:sz w:val="24"/>
          <w:szCs w:val="24"/>
        </w:rPr>
      </w:pPr>
      <w:r w:rsidRPr="00276C45">
        <w:rPr>
          <w:rFonts w:ascii="宋体" w:eastAsia="宋体" w:hAnsi="宋体"/>
          <w:sz w:val="24"/>
          <w:szCs w:val="24"/>
        </w:rPr>
        <w:t xml:space="preserve">8. </w:t>
      </w:r>
      <w:r w:rsidRPr="00276C45">
        <w:rPr>
          <w:rFonts w:ascii="宋体" w:eastAsia="宋体" w:hAnsi="宋体" w:hint="eastAsia"/>
          <w:sz w:val="24"/>
          <w:szCs w:val="24"/>
        </w:rPr>
        <w:t>配位化合物</w:t>
      </w:r>
    </w:p>
    <w:p w:rsidR="0036221A" w:rsidRPr="00276C45" w:rsidRDefault="0036221A" w:rsidP="00012F86">
      <w:pPr>
        <w:spacing w:line="400" w:lineRule="exact"/>
        <w:ind w:firstLineChars="200" w:firstLine="480"/>
        <w:rPr>
          <w:rFonts w:ascii="宋体" w:eastAsia="宋体" w:hAnsi="宋体"/>
          <w:sz w:val="24"/>
          <w:szCs w:val="24"/>
        </w:rPr>
      </w:pPr>
      <w:r w:rsidRPr="00276C45">
        <w:rPr>
          <w:rFonts w:ascii="宋体" w:eastAsia="宋体" w:hAnsi="宋体" w:hint="eastAsia"/>
          <w:sz w:val="24"/>
          <w:szCs w:val="24"/>
        </w:rPr>
        <w:t>配位化合物的基本概念：定义、组成、命名。</w:t>
      </w:r>
    </w:p>
    <w:p w:rsidR="0036221A" w:rsidRPr="00276C45" w:rsidRDefault="0036221A" w:rsidP="00012F86">
      <w:pPr>
        <w:spacing w:line="400" w:lineRule="exact"/>
        <w:ind w:firstLineChars="200" w:firstLine="480"/>
        <w:rPr>
          <w:rFonts w:ascii="宋体" w:eastAsia="宋体" w:hAnsi="宋体"/>
          <w:sz w:val="24"/>
          <w:szCs w:val="24"/>
        </w:rPr>
      </w:pPr>
      <w:r w:rsidRPr="00276C45">
        <w:rPr>
          <w:rFonts w:ascii="宋体" w:eastAsia="宋体" w:hAnsi="宋体" w:hint="eastAsia"/>
          <w:sz w:val="24"/>
          <w:szCs w:val="24"/>
        </w:rPr>
        <w:t>配合物中的化学键：价键理论、晶体场理论概述。</w:t>
      </w:r>
    </w:p>
    <w:p w:rsidR="0036221A" w:rsidRPr="00276C45" w:rsidRDefault="0036221A" w:rsidP="00012F86">
      <w:pPr>
        <w:spacing w:line="400" w:lineRule="exact"/>
        <w:ind w:firstLineChars="200" w:firstLine="480"/>
        <w:rPr>
          <w:rFonts w:ascii="宋体" w:eastAsia="宋体" w:hAnsi="宋体"/>
          <w:sz w:val="24"/>
          <w:szCs w:val="24"/>
        </w:rPr>
      </w:pPr>
      <w:r w:rsidRPr="00276C45">
        <w:rPr>
          <w:rFonts w:ascii="宋体" w:eastAsia="宋体" w:hAnsi="宋体" w:hint="eastAsia"/>
          <w:sz w:val="24"/>
          <w:szCs w:val="24"/>
        </w:rPr>
        <w:lastRenderedPageBreak/>
        <w:t>螯合物的概念、特性和应用，配合物（包括螯合物）的中心离子在周期系中的分布。</w:t>
      </w:r>
    </w:p>
    <w:p w:rsidR="0036221A" w:rsidRPr="00276C45" w:rsidRDefault="0036221A" w:rsidP="00012F86">
      <w:pPr>
        <w:spacing w:line="400" w:lineRule="exact"/>
        <w:ind w:firstLineChars="200" w:firstLine="480"/>
        <w:rPr>
          <w:rFonts w:ascii="宋体" w:eastAsia="宋体" w:hAnsi="宋体"/>
          <w:sz w:val="24"/>
          <w:szCs w:val="24"/>
        </w:rPr>
      </w:pPr>
      <w:r w:rsidRPr="00276C45">
        <w:rPr>
          <w:rFonts w:ascii="宋体" w:eastAsia="宋体" w:hAnsi="宋体" w:hint="eastAsia"/>
          <w:sz w:val="24"/>
          <w:szCs w:val="24"/>
        </w:rPr>
        <w:t>配合物在溶液中的状况：配离子的离解平衡，配离子的不稳定常数及其应用，配位平衡的有关计算。</w:t>
      </w:r>
    </w:p>
    <w:p w:rsidR="0036221A" w:rsidRPr="00276C45" w:rsidRDefault="0036221A" w:rsidP="00012F86">
      <w:pPr>
        <w:spacing w:line="400" w:lineRule="exact"/>
        <w:ind w:firstLineChars="200" w:firstLine="480"/>
        <w:rPr>
          <w:rFonts w:ascii="宋体" w:eastAsia="宋体" w:hAnsi="宋体"/>
          <w:sz w:val="24"/>
          <w:szCs w:val="24"/>
        </w:rPr>
      </w:pPr>
      <w:r w:rsidRPr="00276C45">
        <w:rPr>
          <w:rFonts w:ascii="宋体" w:eastAsia="宋体" w:hAnsi="宋体"/>
          <w:sz w:val="24"/>
          <w:szCs w:val="24"/>
        </w:rPr>
        <w:t xml:space="preserve">9. </w:t>
      </w:r>
      <w:r w:rsidRPr="00276C45">
        <w:rPr>
          <w:rFonts w:ascii="宋体" w:eastAsia="宋体" w:hAnsi="宋体" w:hint="eastAsia"/>
          <w:sz w:val="24"/>
          <w:szCs w:val="24"/>
        </w:rPr>
        <w:t>卤素</w:t>
      </w:r>
      <w:r w:rsidRPr="00276C45">
        <w:rPr>
          <w:rFonts w:ascii="宋体" w:eastAsia="宋体" w:hAnsi="宋体"/>
          <w:sz w:val="24"/>
          <w:szCs w:val="24"/>
        </w:rPr>
        <w:t xml:space="preserve"> </w:t>
      </w:r>
    </w:p>
    <w:p w:rsidR="0036221A" w:rsidRPr="00276C45" w:rsidRDefault="0036221A" w:rsidP="00012F86">
      <w:pPr>
        <w:spacing w:line="400" w:lineRule="exact"/>
        <w:ind w:firstLineChars="200" w:firstLine="480"/>
        <w:rPr>
          <w:rFonts w:ascii="宋体" w:eastAsia="宋体" w:hAnsi="宋体"/>
          <w:sz w:val="24"/>
          <w:szCs w:val="24"/>
        </w:rPr>
      </w:pPr>
      <w:r w:rsidRPr="00276C45">
        <w:rPr>
          <w:rFonts w:ascii="宋体" w:eastAsia="宋体" w:hAnsi="宋体" w:hint="eastAsia"/>
          <w:sz w:val="24"/>
          <w:szCs w:val="24"/>
        </w:rPr>
        <w:t>卤素的通性。</w:t>
      </w:r>
    </w:p>
    <w:p w:rsidR="0036221A" w:rsidRPr="00276C45" w:rsidRDefault="0036221A" w:rsidP="00012F86">
      <w:pPr>
        <w:spacing w:line="400" w:lineRule="exact"/>
        <w:ind w:firstLineChars="200" w:firstLine="480"/>
        <w:rPr>
          <w:rFonts w:ascii="宋体" w:eastAsia="宋体" w:hAnsi="宋体"/>
          <w:sz w:val="24"/>
          <w:szCs w:val="24"/>
        </w:rPr>
      </w:pPr>
      <w:r w:rsidRPr="00276C45">
        <w:rPr>
          <w:rFonts w:ascii="宋体" w:eastAsia="宋体" w:hAnsi="宋体" w:hint="eastAsia"/>
          <w:sz w:val="24"/>
          <w:szCs w:val="24"/>
        </w:rPr>
        <w:t>卤素单质的性质，卤素氧化性的比较，卤素离子还原性的比较，卤素单质的制备，卤素的电势图，卤化氢的还原性、稳定性及其变化规律，氢卤酸的酸性强度变化规律（用热力学数据分析），氢氟酸的特殊性，卤化氢的制备，卤化物。</w:t>
      </w:r>
    </w:p>
    <w:p w:rsidR="0036221A" w:rsidRPr="00276C45" w:rsidRDefault="0036221A" w:rsidP="00012F86">
      <w:pPr>
        <w:spacing w:line="400" w:lineRule="exact"/>
        <w:ind w:firstLineChars="200" w:firstLine="480"/>
        <w:rPr>
          <w:rFonts w:ascii="宋体" w:eastAsia="宋体" w:hAnsi="宋体"/>
          <w:sz w:val="24"/>
          <w:szCs w:val="24"/>
        </w:rPr>
      </w:pPr>
      <w:r w:rsidRPr="00276C45">
        <w:rPr>
          <w:rFonts w:ascii="宋体" w:eastAsia="宋体" w:hAnsi="宋体" w:hint="eastAsia"/>
          <w:sz w:val="24"/>
          <w:szCs w:val="24"/>
        </w:rPr>
        <w:t>卤素的含氧化合物，次氯酸及其盐，亚氯酸及其盐，氯酸及其盐，高氯酸及其盐，氯的含氧酸的性质（酸性、稳定性、氧化性）的递变规律，氯的含氧酸结构，氯的含氧酸根的结构，溴和碘的含氧化合物。</w:t>
      </w:r>
    </w:p>
    <w:p w:rsidR="0036221A" w:rsidRPr="00276C45" w:rsidRDefault="0036221A" w:rsidP="00012F86">
      <w:pPr>
        <w:spacing w:line="400" w:lineRule="exact"/>
        <w:ind w:firstLineChars="200" w:firstLine="480"/>
        <w:rPr>
          <w:rFonts w:ascii="宋体" w:eastAsia="宋体" w:hAnsi="宋体"/>
          <w:sz w:val="24"/>
          <w:szCs w:val="24"/>
        </w:rPr>
      </w:pPr>
      <w:r w:rsidRPr="00276C45">
        <w:rPr>
          <w:rFonts w:ascii="宋体" w:eastAsia="宋体" w:hAnsi="宋体"/>
          <w:sz w:val="24"/>
          <w:szCs w:val="24"/>
        </w:rPr>
        <w:t xml:space="preserve">10. </w:t>
      </w:r>
      <w:r w:rsidRPr="00276C45">
        <w:rPr>
          <w:rFonts w:ascii="宋体" w:eastAsia="宋体" w:hAnsi="宋体" w:hint="eastAsia"/>
          <w:sz w:val="24"/>
          <w:szCs w:val="24"/>
        </w:rPr>
        <w:t>氧族元素</w:t>
      </w:r>
    </w:p>
    <w:p w:rsidR="0036221A" w:rsidRPr="00276C45" w:rsidRDefault="0036221A" w:rsidP="00012F86">
      <w:pPr>
        <w:spacing w:line="400" w:lineRule="exact"/>
        <w:ind w:firstLineChars="200" w:firstLine="480"/>
        <w:rPr>
          <w:rFonts w:ascii="宋体" w:eastAsia="宋体" w:hAnsi="宋体"/>
          <w:sz w:val="24"/>
          <w:szCs w:val="24"/>
        </w:rPr>
      </w:pPr>
      <w:r w:rsidRPr="00276C45">
        <w:rPr>
          <w:rFonts w:ascii="宋体" w:eastAsia="宋体" w:hAnsi="宋体" w:hint="eastAsia"/>
          <w:sz w:val="24"/>
          <w:szCs w:val="24"/>
        </w:rPr>
        <w:t>氧族元素的通性。</w:t>
      </w:r>
    </w:p>
    <w:p w:rsidR="0036221A" w:rsidRPr="00276C45" w:rsidRDefault="0036221A" w:rsidP="00012F86">
      <w:pPr>
        <w:spacing w:line="400" w:lineRule="exact"/>
        <w:ind w:firstLineChars="200" w:firstLine="480"/>
        <w:rPr>
          <w:rFonts w:ascii="宋体" w:eastAsia="宋体" w:hAnsi="宋体"/>
          <w:sz w:val="24"/>
          <w:szCs w:val="24"/>
        </w:rPr>
      </w:pPr>
      <w:r w:rsidRPr="00276C45">
        <w:rPr>
          <w:rFonts w:ascii="宋体" w:eastAsia="宋体" w:hAnsi="宋体" w:hint="eastAsia"/>
          <w:sz w:val="24"/>
          <w:szCs w:val="24"/>
        </w:rPr>
        <w:t>氧的同素异形体，</w:t>
      </w:r>
      <w:r w:rsidRPr="00276C45">
        <w:rPr>
          <w:rFonts w:ascii="宋体" w:eastAsia="宋体" w:hAnsi="宋体"/>
          <w:sz w:val="24"/>
          <w:szCs w:val="24"/>
        </w:rPr>
        <w:t>O</w:t>
      </w:r>
      <w:r w:rsidRPr="00BB028F">
        <w:rPr>
          <w:rFonts w:ascii="宋体" w:eastAsia="宋体" w:hAnsi="宋体"/>
          <w:sz w:val="24"/>
          <w:szCs w:val="24"/>
          <w:vertAlign w:val="subscript"/>
        </w:rPr>
        <w:t>2</w:t>
      </w:r>
      <w:r w:rsidRPr="00276C45">
        <w:rPr>
          <w:rFonts w:ascii="宋体" w:eastAsia="宋体" w:hAnsi="宋体" w:hint="eastAsia"/>
          <w:sz w:val="24"/>
          <w:szCs w:val="24"/>
        </w:rPr>
        <w:t>和</w:t>
      </w:r>
      <w:r w:rsidRPr="00276C45">
        <w:rPr>
          <w:rFonts w:ascii="宋体" w:eastAsia="宋体" w:hAnsi="宋体"/>
          <w:sz w:val="24"/>
          <w:szCs w:val="24"/>
        </w:rPr>
        <w:t>O</w:t>
      </w:r>
      <w:r w:rsidRPr="00BB028F">
        <w:rPr>
          <w:rFonts w:ascii="宋体" w:eastAsia="宋体" w:hAnsi="宋体"/>
          <w:sz w:val="24"/>
          <w:szCs w:val="24"/>
          <w:vertAlign w:val="subscript"/>
        </w:rPr>
        <w:t>3</w:t>
      </w:r>
      <w:r w:rsidRPr="00276C45">
        <w:rPr>
          <w:rFonts w:ascii="宋体" w:eastAsia="宋体" w:hAnsi="宋体" w:hint="eastAsia"/>
          <w:sz w:val="24"/>
          <w:szCs w:val="24"/>
        </w:rPr>
        <w:t>的分子结构，</w:t>
      </w:r>
      <w:r w:rsidRPr="00276C45">
        <w:rPr>
          <w:rFonts w:ascii="宋体" w:eastAsia="宋体" w:hAnsi="宋体"/>
          <w:sz w:val="24"/>
          <w:szCs w:val="24"/>
        </w:rPr>
        <w:t>H</w:t>
      </w:r>
      <w:r w:rsidRPr="00BB028F">
        <w:rPr>
          <w:rFonts w:ascii="宋体" w:eastAsia="宋体" w:hAnsi="宋体"/>
          <w:sz w:val="24"/>
          <w:szCs w:val="24"/>
          <w:vertAlign w:val="subscript"/>
        </w:rPr>
        <w:t>2</w:t>
      </w:r>
      <w:r w:rsidRPr="00276C45">
        <w:rPr>
          <w:rFonts w:ascii="宋体" w:eastAsia="宋体" w:hAnsi="宋体"/>
          <w:sz w:val="24"/>
          <w:szCs w:val="24"/>
        </w:rPr>
        <w:t>O</w:t>
      </w:r>
      <w:r w:rsidRPr="00BB028F">
        <w:rPr>
          <w:rFonts w:ascii="宋体" w:eastAsia="宋体" w:hAnsi="宋体"/>
          <w:sz w:val="24"/>
          <w:szCs w:val="24"/>
          <w:vertAlign w:val="subscript"/>
        </w:rPr>
        <w:t>2</w:t>
      </w:r>
      <w:r w:rsidRPr="00276C45">
        <w:rPr>
          <w:rFonts w:ascii="宋体" w:eastAsia="宋体" w:hAnsi="宋体" w:hint="eastAsia"/>
          <w:sz w:val="24"/>
          <w:szCs w:val="24"/>
        </w:rPr>
        <w:t>的分子结构和性质。</w:t>
      </w:r>
    </w:p>
    <w:p w:rsidR="0036221A" w:rsidRPr="00276C45" w:rsidRDefault="0036221A" w:rsidP="00012F86">
      <w:pPr>
        <w:spacing w:line="400" w:lineRule="exact"/>
        <w:ind w:firstLineChars="200" w:firstLine="480"/>
        <w:rPr>
          <w:rFonts w:ascii="宋体" w:eastAsia="宋体" w:hAnsi="宋体"/>
          <w:sz w:val="24"/>
          <w:szCs w:val="24"/>
        </w:rPr>
      </w:pPr>
      <w:r w:rsidRPr="00276C45">
        <w:rPr>
          <w:rFonts w:ascii="宋体" w:eastAsia="宋体" w:hAnsi="宋体" w:hint="eastAsia"/>
          <w:sz w:val="24"/>
          <w:szCs w:val="24"/>
        </w:rPr>
        <w:t>硫的单质，</w:t>
      </w:r>
      <w:r w:rsidRPr="00276C45">
        <w:rPr>
          <w:rFonts w:ascii="宋体" w:eastAsia="宋体" w:hAnsi="宋体"/>
          <w:sz w:val="24"/>
          <w:szCs w:val="24"/>
        </w:rPr>
        <w:t xml:space="preserve"> H</w:t>
      </w:r>
      <w:r w:rsidRPr="00BB028F">
        <w:rPr>
          <w:rFonts w:ascii="宋体" w:eastAsia="宋体" w:hAnsi="宋体"/>
          <w:sz w:val="24"/>
          <w:szCs w:val="24"/>
          <w:vertAlign w:val="subscript"/>
        </w:rPr>
        <w:t>2</w:t>
      </w:r>
      <w:r w:rsidRPr="00276C45">
        <w:rPr>
          <w:rFonts w:ascii="宋体" w:eastAsia="宋体" w:hAnsi="宋体"/>
          <w:sz w:val="24"/>
          <w:szCs w:val="24"/>
        </w:rPr>
        <w:t>S</w:t>
      </w:r>
      <w:r w:rsidRPr="00276C45">
        <w:rPr>
          <w:rFonts w:ascii="宋体" w:eastAsia="宋体" w:hAnsi="宋体" w:hint="eastAsia"/>
          <w:sz w:val="24"/>
          <w:szCs w:val="24"/>
        </w:rPr>
        <w:t>的性质，金属硫化物及其溶解情况分类，多硫化物的结构和性质，硫的含氧化合物，硫酸的结构和性质，硫酸盐，焦硫酸及其盐。硫代硫酸及其盐，连二亚硫酸及其盐，过硫酸及其盐。</w:t>
      </w:r>
    </w:p>
    <w:p w:rsidR="0036221A" w:rsidRPr="00276C45" w:rsidRDefault="0036221A" w:rsidP="00012F86">
      <w:pPr>
        <w:spacing w:line="400" w:lineRule="exact"/>
        <w:ind w:firstLineChars="200" w:firstLine="480"/>
        <w:rPr>
          <w:rFonts w:ascii="宋体" w:eastAsia="宋体" w:hAnsi="宋体"/>
          <w:sz w:val="24"/>
          <w:szCs w:val="24"/>
        </w:rPr>
      </w:pPr>
      <w:r w:rsidRPr="00276C45">
        <w:rPr>
          <w:rFonts w:ascii="宋体" w:eastAsia="宋体" w:hAnsi="宋体"/>
          <w:sz w:val="24"/>
          <w:szCs w:val="24"/>
        </w:rPr>
        <w:t>11.</w:t>
      </w:r>
      <w:r w:rsidRPr="00276C45">
        <w:rPr>
          <w:rFonts w:ascii="宋体" w:eastAsia="宋体" w:hAnsi="宋体" w:hint="eastAsia"/>
          <w:sz w:val="24"/>
          <w:szCs w:val="24"/>
        </w:rPr>
        <w:t>氮族元素</w:t>
      </w:r>
    </w:p>
    <w:p w:rsidR="0036221A" w:rsidRPr="00276C45" w:rsidRDefault="0036221A" w:rsidP="00012F86">
      <w:pPr>
        <w:spacing w:line="400" w:lineRule="exact"/>
        <w:ind w:firstLineChars="200" w:firstLine="480"/>
        <w:rPr>
          <w:rFonts w:ascii="宋体" w:eastAsia="宋体" w:hAnsi="宋体"/>
          <w:sz w:val="24"/>
          <w:szCs w:val="24"/>
        </w:rPr>
      </w:pPr>
      <w:r w:rsidRPr="00276C45">
        <w:rPr>
          <w:rFonts w:ascii="宋体" w:eastAsia="宋体" w:hAnsi="宋体" w:hint="eastAsia"/>
          <w:sz w:val="24"/>
          <w:szCs w:val="24"/>
        </w:rPr>
        <w:t>氮族元素的通性。</w:t>
      </w:r>
    </w:p>
    <w:p w:rsidR="0036221A" w:rsidRPr="00276C45" w:rsidRDefault="0036221A" w:rsidP="00012F86">
      <w:pPr>
        <w:spacing w:line="400" w:lineRule="exact"/>
        <w:ind w:firstLineChars="200" w:firstLine="480"/>
        <w:rPr>
          <w:rFonts w:ascii="宋体" w:eastAsia="宋体" w:hAnsi="宋体"/>
          <w:sz w:val="24"/>
          <w:szCs w:val="24"/>
        </w:rPr>
      </w:pPr>
      <w:r w:rsidRPr="00276C45">
        <w:rPr>
          <w:rFonts w:ascii="宋体" w:eastAsia="宋体" w:hAnsi="宋体" w:hint="eastAsia"/>
          <w:sz w:val="24"/>
          <w:szCs w:val="24"/>
        </w:rPr>
        <w:t>氮分子的分子结构和特殊稳定性。</w:t>
      </w:r>
    </w:p>
    <w:p w:rsidR="0036221A" w:rsidRPr="00276C45" w:rsidRDefault="0036221A" w:rsidP="00012F86">
      <w:pPr>
        <w:spacing w:line="400" w:lineRule="exact"/>
        <w:ind w:firstLineChars="200" w:firstLine="480"/>
        <w:rPr>
          <w:rFonts w:ascii="宋体" w:eastAsia="宋体" w:hAnsi="宋体"/>
          <w:sz w:val="24"/>
          <w:szCs w:val="24"/>
        </w:rPr>
      </w:pPr>
      <w:r w:rsidRPr="00276C45">
        <w:rPr>
          <w:rFonts w:ascii="宋体" w:eastAsia="宋体" w:hAnsi="宋体" w:hint="eastAsia"/>
          <w:sz w:val="24"/>
          <w:szCs w:val="24"/>
        </w:rPr>
        <w:t>氨和铵盐。</w:t>
      </w:r>
    </w:p>
    <w:p w:rsidR="0036221A" w:rsidRPr="00276C45" w:rsidRDefault="0036221A" w:rsidP="00012F86">
      <w:pPr>
        <w:spacing w:line="400" w:lineRule="exact"/>
        <w:ind w:firstLineChars="200" w:firstLine="480"/>
        <w:rPr>
          <w:rFonts w:ascii="宋体" w:eastAsia="宋体" w:hAnsi="宋体"/>
          <w:sz w:val="24"/>
          <w:szCs w:val="24"/>
        </w:rPr>
      </w:pPr>
      <w:r w:rsidRPr="00276C45">
        <w:rPr>
          <w:rFonts w:ascii="宋体" w:eastAsia="宋体" w:hAnsi="宋体" w:hint="eastAsia"/>
          <w:sz w:val="24"/>
          <w:szCs w:val="24"/>
        </w:rPr>
        <w:t>氮的含氧化合物：氮的氧化物、硝酸的结构和性质、硝酸与非金属和金属的作用，硝酸盐，硝酸根离子的结构，亚硝酸及其盐。</w:t>
      </w:r>
    </w:p>
    <w:p w:rsidR="0036221A" w:rsidRPr="00276C45" w:rsidRDefault="0036221A" w:rsidP="00012F86">
      <w:pPr>
        <w:spacing w:line="400" w:lineRule="exact"/>
        <w:ind w:firstLineChars="200" w:firstLine="480"/>
        <w:rPr>
          <w:rFonts w:ascii="宋体" w:eastAsia="宋体" w:hAnsi="宋体"/>
          <w:sz w:val="24"/>
          <w:szCs w:val="24"/>
        </w:rPr>
      </w:pPr>
      <w:r w:rsidRPr="00276C45">
        <w:rPr>
          <w:rFonts w:ascii="宋体" w:eastAsia="宋体" w:hAnsi="宋体"/>
          <w:sz w:val="24"/>
          <w:szCs w:val="24"/>
        </w:rPr>
        <w:t>12</w:t>
      </w:r>
      <w:r w:rsidRPr="00276C45">
        <w:rPr>
          <w:rFonts w:ascii="宋体" w:eastAsia="宋体" w:hAnsi="宋体" w:hint="eastAsia"/>
          <w:sz w:val="24"/>
          <w:szCs w:val="24"/>
        </w:rPr>
        <w:t>碳、硅、硼</w:t>
      </w:r>
    </w:p>
    <w:p w:rsidR="0036221A" w:rsidRPr="00276C45" w:rsidRDefault="0036221A" w:rsidP="00012F86">
      <w:pPr>
        <w:spacing w:line="400" w:lineRule="exact"/>
        <w:ind w:firstLineChars="200" w:firstLine="480"/>
        <w:rPr>
          <w:rFonts w:ascii="宋体" w:eastAsia="宋体" w:hAnsi="宋体"/>
          <w:sz w:val="24"/>
          <w:szCs w:val="24"/>
        </w:rPr>
      </w:pPr>
      <w:r w:rsidRPr="00276C45">
        <w:rPr>
          <w:rFonts w:ascii="宋体" w:eastAsia="宋体" w:hAnsi="宋体" w:hint="eastAsia"/>
          <w:sz w:val="24"/>
          <w:szCs w:val="24"/>
        </w:rPr>
        <w:t>碳、硅、硼的单质。</w:t>
      </w:r>
    </w:p>
    <w:p w:rsidR="0036221A" w:rsidRPr="00276C45" w:rsidRDefault="0036221A" w:rsidP="00012F86">
      <w:pPr>
        <w:spacing w:line="400" w:lineRule="exact"/>
        <w:ind w:firstLineChars="200" w:firstLine="480"/>
        <w:rPr>
          <w:rFonts w:ascii="宋体" w:eastAsia="宋体" w:hAnsi="宋体"/>
          <w:sz w:val="24"/>
          <w:szCs w:val="24"/>
        </w:rPr>
      </w:pPr>
      <w:r w:rsidRPr="00276C45">
        <w:rPr>
          <w:rFonts w:ascii="宋体" w:eastAsia="宋体" w:hAnsi="宋体" w:hint="eastAsia"/>
          <w:sz w:val="24"/>
          <w:szCs w:val="24"/>
        </w:rPr>
        <w:t>碳的主要化合物：碳的氧化物、碳酸及碳酸盐、碳化物。</w:t>
      </w:r>
    </w:p>
    <w:p w:rsidR="0036221A" w:rsidRPr="00276C45" w:rsidRDefault="0036221A" w:rsidP="00012F86">
      <w:pPr>
        <w:spacing w:line="400" w:lineRule="exact"/>
        <w:ind w:firstLineChars="200" w:firstLine="480"/>
        <w:rPr>
          <w:rFonts w:ascii="宋体" w:eastAsia="宋体" w:hAnsi="宋体"/>
          <w:sz w:val="24"/>
          <w:szCs w:val="24"/>
        </w:rPr>
      </w:pPr>
      <w:r w:rsidRPr="00276C45">
        <w:rPr>
          <w:rFonts w:ascii="宋体" w:eastAsia="宋体" w:hAnsi="宋体" w:hint="eastAsia"/>
          <w:sz w:val="24"/>
          <w:szCs w:val="24"/>
        </w:rPr>
        <w:t>硅的重要化合物：硅烷、硅的卤化物、硅的氧化物、硅酸和硅酸盐。</w:t>
      </w:r>
    </w:p>
    <w:p w:rsidR="0036221A" w:rsidRPr="00276C45" w:rsidRDefault="0036221A" w:rsidP="00012F86">
      <w:pPr>
        <w:spacing w:line="400" w:lineRule="exact"/>
        <w:ind w:firstLineChars="200" w:firstLine="480"/>
        <w:rPr>
          <w:rFonts w:ascii="宋体" w:eastAsia="宋体" w:hAnsi="宋体"/>
          <w:sz w:val="24"/>
          <w:szCs w:val="24"/>
        </w:rPr>
      </w:pPr>
      <w:r w:rsidRPr="00276C45">
        <w:rPr>
          <w:rFonts w:ascii="宋体" w:eastAsia="宋体" w:hAnsi="宋体" w:hint="eastAsia"/>
          <w:sz w:val="24"/>
          <w:szCs w:val="24"/>
        </w:rPr>
        <w:t>硼的重要化合物：硼烷、硼的卤化物、硼的氧化物、硼酸和硼酸盐。</w:t>
      </w:r>
    </w:p>
    <w:p w:rsidR="0036221A" w:rsidRPr="00276C45" w:rsidRDefault="0036221A" w:rsidP="00012F86">
      <w:pPr>
        <w:spacing w:line="400" w:lineRule="exact"/>
        <w:ind w:firstLineChars="200" w:firstLine="480"/>
        <w:rPr>
          <w:rFonts w:ascii="宋体" w:eastAsia="宋体" w:hAnsi="宋体"/>
          <w:sz w:val="24"/>
          <w:szCs w:val="24"/>
        </w:rPr>
      </w:pPr>
      <w:r w:rsidRPr="00276C45">
        <w:rPr>
          <w:rFonts w:ascii="宋体" w:eastAsia="宋体" w:hAnsi="宋体" w:hint="eastAsia"/>
          <w:sz w:val="24"/>
          <w:szCs w:val="24"/>
        </w:rPr>
        <w:t>硼和硅的相似性。</w:t>
      </w:r>
    </w:p>
    <w:p w:rsidR="0036221A" w:rsidRDefault="0036221A" w:rsidP="00012F86">
      <w:pPr>
        <w:spacing w:line="400" w:lineRule="exact"/>
        <w:ind w:firstLineChars="200" w:firstLine="480"/>
        <w:rPr>
          <w:rFonts w:ascii="宋体" w:eastAsia="宋体" w:hAnsi="宋体"/>
          <w:sz w:val="24"/>
          <w:szCs w:val="24"/>
        </w:rPr>
      </w:pPr>
      <w:r w:rsidRPr="00276C45">
        <w:rPr>
          <w:rFonts w:ascii="宋体" w:eastAsia="宋体" w:hAnsi="宋体"/>
          <w:sz w:val="24"/>
          <w:szCs w:val="24"/>
        </w:rPr>
        <w:t xml:space="preserve">13. </w:t>
      </w:r>
      <w:r w:rsidRPr="00276C45">
        <w:rPr>
          <w:rFonts w:ascii="宋体" w:eastAsia="宋体" w:hAnsi="宋体" w:hint="eastAsia"/>
          <w:sz w:val="24"/>
          <w:szCs w:val="24"/>
        </w:rPr>
        <w:t>铝</w:t>
      </w:r>
    </w:p>
    <w:p w:rsidR="0036221A" w:rsidRPr="00276C45" w:rsidRDefault="0036221A" w:rsidP="00012F86">
      <w:pPr>
        <w:spacing w:line="400" w:lineRule="exact"/>
        <w:ind w:firstLineChars="200" w:firstLine="480"/>
        <w:rPr>
          <w:rFonts w:ascii="宋体" w:eastAsia="宋体" w:hAnsi="宋体"/>
          <w:sz w:val="24"/>
          <w:szCs w:val="24"/>
        </w:rPr>
      </w:pPr>
      <w:r>
        <w:rPr>
          <w:rFonts w:ascii="宋体" w:eastAsia="宋体" w:hAnsi="宋体" w:hint="eastAsia"/>
          <w:sz w:val="24"/>
          <w:szCs w:val="24"/>
        </w:rPr>
        <w:t>铝</w:t>
      </w:r>
      <w:r w:rsidRPr="00276C45">
        <w:rPr>
          <w:rFonts w:ascii="宋体" w:eastAsia="宋体" w:hAnsi="宋体" w:hint="eastAsia"/>
          <w:sz w:val="24"/>
          <w:szCs w:val="24"/>
        </w:rPr>
        <w:t>的单质及其重要化合物。</w:t>
      </w:r>
    </w:p>
    <w:p w:rsidR="0036221A" w:rsidRPr="00276C45" w:rsidRDefault="0036221A" w:rsidP="00012F86">
      <w:pPr>
        <w:spacing w:line="400" w:lineRule="exact"/>
        <w:ind w:firstLineChars="200" w:firstLine="480"/>
        <w:rPr>
          <w:rFonts w:ascii="宋体" w:eastAsia="宋体" w:hAnsi="宋体"/>
          <w:sz w:val="24"/>
          <w:szCs w:val="24"/>
        </w:rPr>
      </w:pPr>
      <w:r w:rsidRPr="00276C45">
        <w:rPr>
          <w:rFonts w:ascii="宋体" w:eastAsia="宋体" w:hAnsi="宋体"/>
          <w:sz w:val="24"/>
          <w:szCs w:val="24"/>
        </w:rPr>
        <w:t xml:space="preserve">14. </w:t>
      </w:r>
      <w:r w:rsidRPr="00276C45">
        <w:rPr>
          <w:rFonts w:ascii="宋体" w:eastAsia="宋体" w:hAnsi="宋体" w:hint="eastAsia"/>
          <w:sz w:val="24"/>
          <w:szCs w:val="24"/>
        </w:rPr>
        <w:t>碱金属和碱土金属</w:t>
      </w:r>
    </w:p>
    <w:p w:rsidR="0036221A" w:rsidRPr="00276C45" w:rsidRDefault="0036221A" w:rsidP="00012F86">
      <w:pPr>
        <w:spacing w:line="400" w:lineRule="exact"/>
        <w:ind w:firstLineChars="200" w:firstLine="480"/>
        <w:rPr>
          <w:rFonts w:ascii="宋体" w:eastAsia="宋体" w:hAnsi="宋体"/>
          <w:sz w:val="24"/>
          <w:szCs w:val="24"/>
        </w:rPr>
      </w:pPr>
      <w:r w:rsidRPr="00276C45">
        <w:rPr>
          <w:rFonts w:ascii="宋体" w:eastAsia="宋体" w:hAnsi="宋体" w:hint="eastAsia"/>
          <w:sz w:val="24"/>
          <w:szCs w:val="24"/>
        </w:rPr>
        <w:t>碱金属和碱土金属的通性。</w:t>
      </w:r>
    </w:p>
    <w:p w:rsidR="0036221A" w:rsidRPr="00276C45" w:rsidRDefault="0036221A" w:rsidP="00012F86">
      <w:pPr>
        <w:spacing w:line="400" w:lineRule="exact"/>
        <w:ind w:firstLineChars="200" w:firstLine="480"/>
        <w:rPr>
          <w:rFonts w:ascii="宋体" w:eastAsia="宋体" w:hAnsi="宋体"/>
          <w:sz w:val="24"/>
          <w:szCs w:val="24"/>
        </w:rPr>
      </w:pPr>
      <w:r w:rsidRPr="00276C45">
        <w:rPr>
          <w:rFonts w:ascii="宋体" w:eastAsia="宋体" w:hAnsi="宋体" w:hint="eastAsia"/>
          <w:sz w:val="24"/>
          <w:szCs w:val="24"/>
        </w:rPr>
        <w:t>碱金属和碱土金属的化合物：氢化物、氧化物、过氧化物、超氧化物、氢氧化物以及盐类。</w:t>
      </w:r>
    </w:p>
    <w:p w:rsidR="0036221A" w:rsidRPr="00276C45" w:rsidRDefault="0036221A" w:rsidP="00012F86">
      <w:pPr>
        <w:spacing w:line="400" w:lineRule="exact"/>
        <w:ind w:firstLineChars="200" w:firstLine="480"/>
        <w:rPr>
          <w:rFonts w:ascii="宋体" w:eastAsia="宋体" w:hAnsi="宋体"/>
          <w:sz w:val="24"/>
          <w:szCs w:val="24"/>
        </w:rPr>
      </w:pPr>
      <w:r w:rsidRPr="00276C45">
        <w:rPr>
          <w:rFonts w:ascii="宋体" w:eastAsia="宋体" w:hAnsi="宋体" w:hint="eastAsia"/>
          <w:sz w:val="24"/>
          <w:szCs w:val="24"/>
        </w:rPr>
        <w:lastRenderedPageBreak/>
        <w:t>碱金属和碱土金属的氢氧化物的溶解度和碱性变化规律。</w:t>
      </w:r>
    </w:p>
    <w:p w:rsidR="0036221A" w:rsidRPr="00276C45" w:rsidRDefault="0036221A" w:rsidP="00012F86">
      <w:pPr>
        <w:spacing w:line="400" w:lineRule="exact"/>
        <w:ind w:firstLineChars="200" w:firstLine="480"/>
        <w:rPr>
          <w:rFonts w:ascii="宋体" w:eastAsia="宋体" w:hAnsi="宋体"/>
          <w:sz w:val="24"/>
          <w:szCs w:val="24"/>
        </w:rPr>
      </w:pPr>
      <w:r w:rsidRPr="00276C45">
        <w:rPr>
          <w:rFonts w:ascii="宋体" w:eastAsia="宋体" w:hAnsi="宋体" w:hint="eastAsia"/>
          <w:sz w:val="24"/>
          <w:szCs w:val="24"/>
        </w:rPr>
        <w:t>碱金属和碱土金属的盐类的溶解度及某些盐类的热稳定性的变化规律。</w:t>
      </w:r>
    </w:p>
    <w:p w:rsidR="0036221A" w:rsidRPr="00276C45" w:rsidRDefault="0036221A" w:rsidP="00012F86">
      <w:pPr>
        <w:spacing w:line="400" w:lineRule="exact"/>
        <w:ind w:firstLineChars="200" w:firstLine="480"/>
        <w:rPr>
          <w:rFonts w:ascii="宋体" w:eastAsia="宋体" w:hAnsi="宋体"/>
          <w:sz w:val="24"/>
          <w:szCs w:val="24"/>
        </w:rPr>
      </w:pPr>
      <w:r w:rsidRPr="00276C45">
        <w:rPr>
          <w:rFonts w:ascii="宋体" w:eastAsia="宋体" w:hAnsi="宋体"/>
          <w:sz w:val="24"/>
          <w:szCs w:val="24"/>
        </w:rPr>
        <w:t xml:space="preserve">17. </w:t>
      </w:r>
      <w:r w:rsidRPr="00276C45">
        <w:rPr>
          <w:rFonts w:ascii="宋体" w:eastAsia="宋体" w:hAnsi="宋体" w:hint="eastAsia"/>
          <w:sz w:val="24"/>
          <w:szCs w:val="24"/>
        </w:rPr>
        <w:t>无机化学实验基本技术部分</w:t>
      </w:r>
    </w:p>
    <w:p w:rsidR="0036221A" w:rsidRPr="00276C45" w:rsidRDefault="0036221A" w:rsidP="00012F86">
      <w:pPr>
        <w:spacing w:line="400" w:lineRule="exact"/>
        <w:ind w:firstLineChars="200" w:firstLine="480"/>
        <w:rPr>
          <w:rFonts w:ascii="宋体" w:eastAsia="宋体" w:hAnsi="宋体"/>
          <w:sz w:val="24"/>
          <w:szCs w:val="24"/>
        </w:rPr>
      </w:pPr>
      <w:r w:rsidRPr="00276C45">
        <w:rPr>
          <w:rFonts w:ascii="宋体" w:eastAsia="宋体" w:hAnsi="宋体" w:hint="eastAsia"/>
          <w:sz w:val="24"/>
          <w:szCs w:val="24"/>
        </w:rPr>
        <w:t>台秤和分析天平的使用规则，称量方法，</w:t>
      </w:r>
    </w:p>
    <w:p w:rsidR="0036221A" w:rsidRPr="00276C45" w:rsidRDefault="0036221A" w:rsidP="00012F86">
      <w:pPr>
        <w:spacing w:line="400" w:lineRule="exact"/>
        <w:ind w:firstLineChars="200" w:firstLine="480"/>
        <w:rPr>
          <w:rFonts w:ascii="宋体" w:eastAsia="宋体" w:hAnsi="宋体"/>
          <w:sz w:val="24"/>
          <w:szCs w:val="24"/>
        </w:rPr>
      </w:pPr>
      <w:r w:rsidRPr="00276C45">
        <w:rPr>
          <w:rFonts w:ascii="宋体" w:eastAsia="宋体" w:hAnsi="宋体" w:hint="eastAsia"/>
          <w:sz w:val="24"/>
          <w:szCs w:val="24"/>
        </w:rPr>
        <w:t>酒精灯、酒精喷灯、煤气等的使用方法。</w:t>
      </w:r>
    </w:p>
    <w:p w:rsidR="0036221A" w:rsidRPr="00276C45" w:rsidRDefault="0036221A" w:rsidP="00012F86">
      <w:pPr>
        <w:spacing w:line="400" w:lineRule="exact"/>
        <w:ind w:firstLineChars="200" w:firstLine="480"/>
        <w:rPr>
          <w:rFonts w:ascii="宋体" w:eastAsia="宋体" w:hAnsi="宋体"/>
          <w:sz w:val="24"/>
          <w:szCs w:val="24"/>
        </w:rPr>
      </w:pPr>
      <w:r w:rsidRPr="00276C45">
        <w:rPr>
          <w:rFonts w:ascii="宋体" w:eastAsia="宋体" w:hAnsi="宋体" w:hint="eastAsia"/>
          <w:sz w:val="24"/>
          <w:szCs w:val="24"/>
        </w:rPr>
        <w:t>普通溶液和标准溶液的配制方法。</w:t>
      </w:r>
    </w:p>
    <w:p w:rsidR="0036221A" w:rsidRPr="00276C45" w:rsidRDefault="0036221A" w:rsidP="00012F86">
      <w:pPr>
        <w:spacing w:line="400" w:lineRule="exact"/>
        <w:ind w:firstLineChars="200" w:firstLine="480"/>
        <w:rPr>
          <w:rFonts w:ascii="宋体" w:eastAsia="宋体" w:hAnsi="宋体"/>
          <w:sz w:val="24"/>
          <w:szCs w:val="24"/>
        </w:rPr>
      </w:pPr>
      <w:r w:rsidRPr="00276C45">
        <w:rPr>
          <w:rFonts w:ascii="宋体" w:eastAsia="宋体" w:hAnsi="宋体" w:hint="eastAsia"/>
          <w:sz w:val="24"/>
          <w:szCs w:val="24"/>
        </w:rPr>
        <w:t>移液管、容量瓶、滴定管的使用方法及滴定操作。</w:t>
      </w:r>
    </w:p>
    <w:p w:rsidR="0036221A" w:rsidRPr="00276C45" w:rsidRDefault="0036221A" w:rsidP="00012F86">
      <w:pPr>
        <w:spacing w:line="400" w:lineRule="exact"/>
        <w:ind w:firstLineChars="200" w:firstLine="480"/>
        <w:rPr>
          <w:rFonts w:ascii="宋体" w:eastAsia="宋体" w:hAnsi="宋体"/>
          <w:sz w:val="24"/>
          <w:szCs w:val="24"/>
        </w:rPr>
      </w:pPr>
      <w:r w:rsidRPr="00276C45">
        <w:rPr>
          <w:rFonts w:ascii="宋体" w:eastAsia="宋体" w:hAnsi="宋体" w:hint="eastAsia"/>
          <w:sz w:val="24"/>
          <w:szCs w:val="24"/>
        </w:rPr>
        <w:t>蒸发、浓缩、结晶、常压过滤和减压过滤等操作。</w:t>
      </w:r>
    </w:p>
    <w:p w:rsidR="0036221A" w:rsidRPr="00276C45" w:rsidRDefault="0036221A" w:rsidP="00012F86">
      <w:pPr>
        <w:spacing w:line="400" w:lineRule="exact"/>
        <w:ind w:firstLineChars="200" w:firstLine="480"/>
        <w:rPr>
          <w:rFonts w:ascii="宋体" w:eastAsia="宋体" w:hAnsi="宋体"/>
          <w:sz w:val="24"/>
          <w:szCs w:val="24"/>
        </w:rPr>
      </w:pPr>
      <w:r w:rsidRPr="00276C45">
        <w:rPr>
          <w:rFonts w:ascii="宋体" w:eastAsia="宋体" w:hAnsi="宋体" w:hint="eastAsia"/>
          <w:sz w:val="24"/>
          <w:szCs w:val="24"/>
        </w:rPr>
        <w:t>气体的生成、净化、干燥和气体压力、体积及温度测量等操作。</w:t>
      </w:r>
    </w:p>
    <w:p w:rsidR="0036221A" w:rsidRPr="00276C45" w:rsidRDefault="0036221A" w:rsidP="00012F86">
      <w:pPr>
        <w:spacing w:line="400" w:lineRule="exact"/>
        <w:ind w:firstLineChars="200" w:firstLine="480"/>
        <w:rPr>
          <w:rFonts w:ascii="宋体" w:eastAsia="宋体" w:hAnsi="宋体"/>
          <w:sz w:val="24"/>
          <w:szCs w:val="24"/>
        </w:rPr>
      </w:pPr>
    </w:p>
    <w:p w:rsidR="0036221A" w:rsidRDefault="0036221A" w:rsidP="00BB028F">
      <w:pPr>
        <w:spacing w:line="400" w:lineRule="exact"/>
        <w:ind w:firstLineChars="200" w:firstLine="482"/>
        <w:jc w:val="center"/>
        <w:rPr>
          <w:rFonts w:ascii="宋体" w:eastAsia="宋体" w:hAnsi="宋体"/>
          <w:b/>
          <w:sz w:val="24"/>
          <w:szCs w:val="24"/>
        </w:rPr>
      </w:pPr>
    </w:p>
    <w:p w:rsidR="0036221A" w:rsidRPr="00BB028F" w:rsidRDefault="0036221A" w:rsidP="00C30AF9">
      <w:pPr>
        <w:spacing w:line="400" w:lineRule="exact"/>
        <w:ind w:firstLineChars="200" w:firstLine="482"/>
        <w:jc w:val="center"/>
        <w:rPr>
          <w:rFonts w:ascii="宋体" w:eastAsia="宋体" w:hAnsi="宋体"/>
          <w:b/>
          <w:sz w:val="24"/>
          <w:szCs w:val="24"/>
        </w:rPr>
      </w:pPr>
      <w:r w:rsidRPr="00BB028F">
        <w:rPr>
          <w:rFonts w:ascii="宋体" w:eastAsia="宋体" w:hAnsi="宋体" w:hint="eastAsia"/>
          <w:b/>
          <w:sz w:val="24"/>
          <w:szCs w:val="24"/>
        </w:rPr>
        <w:t>分析化学部分</w:t>
      </w:r>
    </w:p>
    <w:p w:rsidR="0036221A" w:rsidRPr="00276C45" w:rsidRDefault="0036221A" w:rsidP="00C30AF9">
      <w:pPr>
        <w:spacing w:line="400" w:lineRule="exact"/>
        <w:ind w:firstLineChars="200" w:firstLine="480"/>
        <w:rPr>
          <w:rFonts w:ascii="宋体" w:eastAsia="宋体" w:hAnsi="宋体"/>
          <w:sz w:val="24"/>
          <w:szCs w:val="24"/>
        </w:rPr>
      </w:pPr>
      <w:r>
        <w:rPr>
          <w:rFonts w:ascii="宋体" w:eastAsia="宋体" w:hAnsi="宋体"/>
          <w:sz w:val="24"/>
          <w:szCs w:val="24"/>
        </w:rPr>
        <w:t>1</w:t>
      </w:r>
      <w:r w:rsidRPr="00276C45">
        <w:rPr>
          <w:rFonts w:ascii="宋体" w:eastAsia="宋体" w:hAnsi="宋体"/>
          <w:sz w:val="24"/>
          <w:szCs w:val="24"/>
        </w:rPr>
        <w:t xml:space="preserve"> </w:t>
      </w:r>
      <w:r w:rsidRPr="00276C45">
        <w:rPr>
          <w:rFonts w:ascii="宋体" w:eastAsia="宋体" w:hAnsi="宋体" w:hint="eastAsia"/>
          <w:sz w:val="24"/>
          <w:szCs w:val="24"/>
        </w:rPr>
        <w:t>概论：了解分析化学的任务和作用，分析方法的分类。明确基准物质、标准溶液等概念，掌握滴定分析的方式，方法，对化学反应的要求。掌握标准溶液配制方法、浓度的表示形式及滴定分析的相关计算。</w:t>
      </w:r>
    </w:p>
    <w:p w:rsidR="0036221A" w:rsidRPr="00276C45" w:rsidRDefault="0036221A" w:rsidP="00C30AF9">
      <w:pPr>
        <w:spacing w:line="400" w:lineRule="exact"/>
        <w:ind w:firstLineChars="200" w:firstLine="480"/>
        <w:rPr>
          <w:rFonts w:ascii="宋体" w:eastAsia="宋体" w:hAnsi="宋体"/>
          <w:sz w:val="24"/>
          <w:szCs w:val="24"/>
        </w:rPr>
      </w:pPr>
      <w:r>
        <w:rPr>
          <w:rFonts w:ascii="宋体" w:eastAsia="宋体" w:hAnsi="宋体"/>
          <w:sz w:val="24"/>
          <w:szCs w:val="24"/>
        </w:rPr>
        <w:t>2.</w:t>
      </w:r>
      <w:r w:rsidRPr="00276C45">
        <w:rPr>
          <w:rFonts w:ascii="宋体" w:eastAsia="宋体" w:hAnsi="宋体" w:hint="eastAsia"/>
          <w:sz w:val="24"/>
          <w:szCs w:val="24"/>
        </w:rPr>
        <w:t>分析试样的采集与制备：了解分析试样的采集、制备、分解及测定前的预处理。</w:t>
      </w:r>
    </w:p>
    <w:p w:rsidR="0036221A" w:rsidRPr="00276C45" w:rsidRDefault="0036221A" w:rsidP="00C30AF9">
      <w:pPr>
        <w:spacing w:line="400" w:lineRule="exact"/>
        <w:ind w:firstLineChars="200" w:firstLine="480"/>
        <w:rPr>
          <w:rFonts w:ascii="宋体" w:eastAsia="宋体" w:hAnsi="宋体"/>
          <w:sz w:val="24"/>
          <w:szCs w:val="24"/>
        </w:rPr>
      </w:pPr>
      <w:r>
        <w:rPr>
          <w:rFonts w:ascii="宋体" w:eastAsia="宋体" w:hAnsi="宋体"/>
          <w:sz w:val="24"/>
          <w:szCs w:val="24"/>
        </w:rPr>
        <w:t>3.</w:t>
      </w:r>
      <w:r w:rsidRPr="00276C45">
        <w:rPr>
          <w:rFonts w:ascii="宋体" w:eastAsia="宋体" w:hAnsi="宋体" w:hint="eastAsia"/>
          <w:sz w:val="24"/>
          <w:szCs w:val="24"/>
        </w:rPr>
        <w:t>分析化学中的误差与数据处理：了解误差的种类、来源及减小方法。掌握准确度及精密度的基本概念、关系及各种误差及偏差的计算，掌握有效数字的概念，规则，修约及计算。</w:t>
      </w:r>
    </w:p>
    <w:p w:rsidR="0036221A" w:rsidRPr="00276C45" w:rsidRDefault="0036221A" w:rsidP="00C30AF9">
      <w:pPr>
        <w:spacing w:line="400" w:lineRule="exact"/>
        <w:ind w:firstLineChars="200" w:firstLine="480"/>
        <w:rPr>
          <w:rFonts w:ascii="宋体" w:eastAsia="宋体" w:hAnsi="宋体"/>
          <w:sz w:val="24"/>
          <w:szCs w:val="24"/>
        </w:rPr>
      </w:pPr>
      <w:r>
        <w:rPr>
          <w:rFonts w:ascii="宋体" w:eastAsia="宋体" w:hAnsi="宋体"/>
          <w:sz w:val="24"/>
          <w:szCs w:val="24"/>
        </w:rPr>
        <w:t>4.</w:t>
      </w:r>
      <w:r w:rsidRPr="00276C45">
        <w:rPr>
          <w:rFonts w:ascii="宋体" w:eastAsia="宋体" w:hAnsi="宋体" w:hint="eastAsia"/>
          <w:sz w:val="24"/>
          <w:szCs w:val="24"/>
        </w:rPr>
        <w:t>分析化学中的质量保证与质量控制：了解分析全过程的质量保证与质量控制；掌握标准方法与标准物质；了解不确定度和溯源性。</w:t>
      </w:r>
      <w:r w:rsidRPr="00276C45">
        <w:rPr>
          <w:rFonts w:ascii="宋体" w:eastAsia="宋体" w:hAnsi="宋体"/>
          <w:sz w:val="24"/>
          <w:szCs w:val="24"/>
        </w:rPr>
        <w:t xml:space="preserve">, </w:t>
      </w:r>
    </w:p>
    <w:p w:rsidR="0036221A" w:rsidRPr="00276C45" w:rsidRDefault="0036221A" w:rsidP="00C30AF9">
      <w:pPr>
        <w:spacing w:line="400" w:lineRule="exact"/>
        <w:ind w:firstLineChars="200" w:firstLine="480"/>
        <w:rPr>
          <w:rFonts w:ascii="宋体" w:eastAsia="宋体" w:hAnsi="宋体"/>
          <w:sz w:val="24"/>
          <w:szCs w:val="24"/>
        </w:rPr>
      </w:pPr>
      <w:r>
        <w:rPr>
          <w:rFonts w:ascii="宋体" w:eastAsia="宋体" w:hAnsi="宋体"/>
          <w:sz w:val="24"/>
          <w:szCs w:val="24"/>
        </w:rPr>
        <w:t>5.</w:t>
      </w:r>
      <w:r w:rsidRPr="00276C45">
        <w:rPr>
          <w:rFonts w:ascii="宋体" w:eastAsia="宋体" w:hAnsi="宋体" w:hint="eastAsia"/>
          <w:sz w:val="24"/>
          <w:szCs w:val="24"/>
        </w:rPr>
        <w:t>酸碱滴定法：了解活度的概念和计算，掌握酸碱质子理论。掌握酸碱的离解平衡，酸碱水溶液酸度、质子平衡方程。掌握分布分数的概念及计算以及</w:t>
      </w:r>
      <w:r w:rsidRPr="00276C45">
        <w:rPr>
          <w:rFonts w:ascii="宋体" w:eastAsia="宋体" w:hAnsi="宋体"/>
          <w:sz w:val="24"/>
          <w:szCs w:val="24"/>
        </w:rPr>
        <w:t>pH</w:t>
      </w:r>
      <w:r w:rsidRPr="00276C45">
        <w:rPr>
          <w:rFonts w:ascii="宋体" w:eastAsia="宋体" w:hAnsi="宋体" w:hint="eastAsia"/>
          <w:sz w:val="24"/>
          <w:szCs w:val="24"/>
        </w:rPr>
        <w:t>值对溶液中各存在形式的影响。掌握缓冲溶液的性质、组成以及</w:t>
      </w:r>
      <w:r w:rsidRPr="00276C45">
        <w:rPr>
          <w:rFonts w:ascii="宋体" w:eastAsia="宋体" w:hAnsi="宋体"/>
          <w:sz w:val="24"/>
          <w:szCs w:val="24"/>
        </w:rPr>
        <w:t>pH</w:t>
      </w:r>
      <w:r w:rsidRPr="00276C45">
        <w:rPr>
          <w:rFonts w:ascii="宋体" w:eastAsia="宋体" w:hAnsi="宋体" w:hint="eastAsia"/>
          <w:sz w:val="24"/>
          <w:szCs w:val="24"/>
        </w:rPr>
        <w:t>值的计算。掌握酸碱滴定原理、指示剂的变色原理、变色范围及指示剂的选择原则。掌握各种酸碱滴定曲线方程的推导。熟悉各种滴定方式，并能设计常见酸、碱的滴定分析方案。</w:t>
      </w:r>
    </w:p>
    <w:p w:rsidR="0036221A" w:rsidRPr="00276C45" w:rsidRDefault="0036221A" w:rsidP="00C30AF9">
      <w:pPr>
        <w:spacing w:line="400" w:lineRule="exact"/>
        <w:ind w:firstLineChars="200" w:firstLine="480"/>
        <w:rPr>
          <w:rFonts w:ascii="宋体" w:eastAsia="宋体" w:hAnsi="宋体"/>
          <w:sz w:val="24"/>
          <w:szCs w:val="24"/>
        </w:rPr>
      </w:pPr>
      <w:r>
        <w:rPr>
          <w:rFonts w:ascii="宋体" w:eastAsia="宋体" w:hAnsi="宋体"/>
          <w:sz w:val="24"/>
          <w:szCs w:val="24"/>
        </w:rPr>
        <w:t>6.</w:t>
      </w:r>
      <w:r w:rsidRPr="00276C45">
        <w:rPr>
          <w:rFonts w:ascii="宋体" w:eastAsia="宋体" w:hAnsi="宋体" w:hint="eastAsia"/>
          <w:sz w:val="24"/>
          <w:szCs w:val="24"/>
        </w:rPr>
        <w:t>配位滴定法：理解络合物的概念；理解络合物溶液中的离解平衡的原理。熟练掌握络合平衡中的副反应系数和条件稳定常数的计算。掌握络合滴定法的基本原理和化学计量点时金属离子浓度的计算；了解金属离子指示剂的作用原理。掌握提高络合滴定的选择性的方法；学会络合滴定误差的计算。掌握络合滴定的方式及其应用和结果计算。</w:t>
      </w:r>
    </w:p>
    <w:p w:rsidR="0036221A" w:rsidRPr="00276C45" w:rsidRDefault="0036221A" w:rsidP="00C30AF9">
      <w:pPr>
        <w:spacing w:line="400" w:lineRule="exact"/>
        <w:ind w:firstLineChars="200" w:firstLine="480"/>
        <w:rPr>
          <w:rFonts w:ascii="宋体" w:eastAsia="宋体" w:hAnsi="宋体"/>
          <w:sz w:val="24"/>
          <w:szCs w:val="24"/>
        </w:rPr>
      </w:pPr>
      <w:r>
        <w:rPr>
          <w:rFonts w:ascii="宋体" w:eastAsia="宋体" w:hAnsi="宋体"/>
          <w:sz w:val="24"/>
          <w:szCs w:val="24"/>
        </w:rPr>
        <w:t>7.</w:t>
      </w:r>
      <w:r w:rsidRPr="00276C45">
        <w:rPr>
          <w:rFonts w:ascii="宋体" w:eastAsia="宋体" w:hAnsi="宋体" w:hint="eastAsia"/>
          <w:sz w:val="24"/>
          <w:szCs w:val="24"/>
        </w:rPr>
        <w:t>氧化还原滴定法：了解影响氧化还原反应的进行方向的各种因素。理解标准电极电势及条件电极电势的意义和它们的区别，熟练掌握能斯特方程计算电极电势。掌握氧化还原滴定曲线；了解氧化还原滴定中指示剂的作用原理。学会用物质的量浓度计算氧化还原分析结果的方法；掌握氧化还原终点的误差计算方法。了解氧化还原滴定前的预处理；熟练掌握</w:t>
      </w:r>
      <w:r w:rsidRPr="00276C45">
        <w:rPr>
          <w:rFonts w:ascii="宋体" w:eastAsia="宋体" w:hAnsi="宋体"/>
          <w:sz w:val="24"/>
          <w:szCs w:val="24"/>
        </w:rPr>
        <w:t>KMnO4</w:t>
      </w:r>
      <w:r w:rsidRPr="00276C45">
        <w:rPr>
          <w:rFonts w:ascii="宋体" w:eastAsia="宋体" w:hAnsi="宋体" w:hint="eastAsia"/>
          <w:sz w:val="24"/>
          <w:szCs w:val="24"/>
        </w:rPr>
        <w:t>法、</w:t>
      </w:r>
      <w:r w:rsidRPr="00276C45">
        <w:rPr>
          <w:rFonts w:ascii="宋体" w:eastAsia="宋体" w:hAnsi="宋体"/>
          <w:sz w:val="24"/>
          <w:szCs w:val="24"/>
        </w:rPr>
        <w:t>K</w:t>
      </w:r>
      <w:r w:rsidRPr="00C30AF9">
        <w:rPr>
          <w:rFonts w:ascii="宋体" w:eastAsia="宋体" w:hAnsi="宋体"/>
          <w:sz w:val="24"/>
          <w:szCs w:val="24"/>
          <w:vertAlign w:val="subscript"/>
        </w:rPr>
        <w:t>2</w:t>
      </w:r>
      <w:r w:rsidRPr="00276C45">
        <w:rPr>
          <w:rFonts w:ascii="宋体" w:eastAsia="宋体" w:hAnsi="宋体"/>
          <w:sz w:val="24"/>
          <w:szCs w:val="24"/>
        </w:rPr>
        <w:t>Cr</w:t>
      </w:r>
      <w:r w:rsidRPr="00C30AF9">
        <w:rPr>
          <w:rFonts w:ascii="宋体" w:eastAsia="宋体" w:hAnsi="宋体"/>
          <w:sz w:val="24"/>
          <w:szCs w:val="24"/>
          <w:vertAlign w:val="subscript"/>
        </w:rPr>
        <w:t>2</w:t>
      </w:r>
      <w:r w:rsidRPr="00276C45">
        <w:rPr>
          <w:rFonts w:ascii="宋体" w:eastAsia="宋体" w:hAnsi="宋体"/>
          <w:sz w:val="24"/>
          <w:szCs w:val="24"/>
        </w:rPr>
        <w:t>O</w:t>
      </w:r>
      <w:r w:rsidRPr="00C30AF9">
        <w:rPr>
          <w:rFonts w:ascii="宋体" w:eastAsia="宋体" w:hAnsi="宋体"/>
          <w:sz w:val="24"/>
          <w:szCs w:val="24"/>
          <w:vertAlign w:val="subscript"/>
        </w:rPr>
        <w:t>4</w:t>
      </w:r>
      <w:r w:rsidRPr="00276C45">
        <w:rPr>
          <w:rFonts w:ascii="宋体" w:eastAsia="宋体" w:hAnsi="宋体" w:hint="eastAsia"/>
          <w:sz w:val="24"/>
          <w:szCs w:val="24"/>
        </w:rPr>
        <w:t>法及碘量法的原理和操作方法。</w:t>
      </w:r>
    </w:p>
    <w:p w:rsidR="0036221A" w:rsidRPr="00276C45" w:rsidRDefault="0036221A" w:rsidP="00C30AF9">
      <w:pPr>
        <w:spacing w:line="400" w:lineRule="exact"/>
        <w:ind w:firstLineChars="200" w:firstLine="480"/>
        <w:rPr>
          <w:rFonts w:ascii="宋体" w:eastAsia="宋体" w:hAnsi="宋体"/>
          <w:sz w:val="24"/>
          <w:szCs w:val="24"/>
        </w:rPr>
      </w:pPr>
      <w:r>
        <w:rPr>
          <w:rFonts w:ascii="宋体" w:eastAsia="宋体" w:hAnsi="宋体"/>
          <w:sz w:val="24"/>
          <w:szCs w:val="24"/>
        </w:rPr>
        <w:lastRenderedPageBreak/>
        <w:t>8.</w:t>
      </w:r>
      <w:r w:rsidRPr="00276C45">
        <w:rPr>
          <w:rFonts w:ascii="宋体" w:eastAsia="宋体" w:hAnsi="宋体" w:hint="eastAsia"/>
          <w:sz w:val="24"/>
          <w:szCs w:val="24"/>
        </w:rPr>
        <w:t>沉淀滴定法和滴定分析小结：掌握银量法（莫尔法、佛尔哈德法、法扬司法）的基本原理及测定方法；了解其他的沉淀滴定法；熟悉常见卤化物的银量法测定。</w:t>
      </w:r>
    </w:p>
    <w:p w:rsidR="0036221A" w:rsidRPr="00276C45" w:rsidRDefault="0036221A" w:rsidP="00C30AF9">
      <w:pPr>
        <w:spacing w:line="400" w:lineRule="exact"/>
        <w:ind w:firstLineChars="200" w:firstLine="480"/>
        <w:rPr>
          <w:rFonts w:ascii="宋体" w:eastAsia="宋体" w:hAnsi="宋体"/>
          <w:sz w:val="24"/>
          <w:szCs w:val="24"/>
        </w:rPr>
      </w:pPr>
      <w:r>
        <w:rPr>
          <w:rFonts w:ascii="宋体" w:eastAsia="宋体" w:hAnsi="宋体"/>
          <w:sz w:val="24"/>
          <w:szCs w:val="24"/>
        </w:rPr>
        <w:t>9.</w:t>
      </w:r>
      <w:r w:rsidRPr="00276C45">
        <w:rPr>
          <w:rFonts w:ascii="宋体" w:eastAsia="宋体" w:hAnsi="宋体" w:hint="eastAsia"/>
          <w:sz w:val="24"/>
          <w:szCs w:val="24"/>
        </w:rPr>
        <w:t>吸光光度法：了解光的特点和性质；熟练掌握光吸收的基本定律；理解引起误差的原因。了解比色和分光光度法及其仪器；掌握显色反应及其影响因素。熟练掌握光度测量和测量条件的选择。掌握吸光光度法测定弱酸的离解常数、络合物络合比的测定、示差分光光度法和双波长分光光度法等应用。</w:t>
      </w:r>
    </w:p>
    <w:p w:rsidR="0036221A" w:rsidRPr="00276C45" w:rsidRDefault="0036221A" w:rsidP="00C30AF9">
      <w:pPr>
        <w:spacing w:line="400" w:lineRule="exact"/>
        <w:ind w:firstLineChars="200" w:firstLine="480"/>
        <w:rPr>
          <w:rFonts w:ascii="宋体" w:eastAsia="宋体" w:hAnsi="宋体"/>
          <w:sz w:val="24"/>
          <w:szCs w:val="24"/>
        </w:rPr>
      </w:pPr>
      <w:r>
        <w:rPr>
          <w:rFonts w:ascii="宋体" w:eastAsia="宋体" w:hAnsi="宋体"/>
          <w:sz w:val="24"/>
          <w:szCs w:val="24"/>
        </w:rPr>
        <w:t>10.</w:t>
      </w:r>
      <w:r w:rsidRPr="00276C45">
        <w:rPr>
          <w:rFonts w:ascii="宋体" w:eastAsia="宋体" w:hAnsi="宋体" w:hint="eastAsia"/>
          <w:sz w:val="24"/>
          <w:szCs w:val="24"/>
        </w:rPr>
        <w:t>分析化学中常用的分离和富集方法：了解分析化学中常用的分离方法：沉淀分离与共沉淀分离、溶剂萃取分离、离子交换分离、液相色谱分离的基本原理。了解萃取条件的选择及主要的萃取体系。了解离子交换的种类和性质以及离子交换的操作。了解纸色谱、薄层色谱及反向分配色谱的基本原理。</w:t>
      </w:r>
    </w:p>
    <w:p w:rsidR="0036221A" w:rsidRPr="00E96A82" w:rsidRDefault="0036221A" w:rsidP="00C30AF9">
      <w:pPr>
        <w:spacing w:line="400" w:lineRule="exact"/>
        <w:ind w:firstLineChars="200" w:firstLine="480"/>
        <w:rPr>
          <w:rFonts w:ascii="宋体" w:eastAsia="宋体" w:hAnsi="宋体"/>
          <w:sz w:val="24"/>
          <w:szCs w:val="24"/>
        </w:rPr>
      </w:pPr>
    </w:p>
    <w:p w:rsidR="0036221A" w:rsidRPr="00C30AF9" w:rsidRDefault="0036221A" w:rsidP="00BB028F">
      <w:pPr>
        <w:spacing w:line="400" w:lineRule="exact"/>
        <w:ind w:firstLineChars="200" w:firstLine="482"/>
        <w:jc w:val="center"/>
        <w:rPr>
          <w:rFonts w:ascii="宋体" w:eastAsia="宋体" w:hAnsi="宋体"/>
          <w:b/>
          <w:sz w:val="24"/>
          <w:szCs w:val="24"/>
        </w:rPr>
      </w:pPr>
    </w:p>
    <w:p w:rsidR="0036221A" w:rsidRPr="00276C45" w:rsidRDefault="0036221A" w:rsidP="00012F86">
      <w:pPr>
        <w:spacing w:line="400" w:lineRule="exact"/>
        <w:ind w:firstLineChars="200" w:firstLine="480"/>
        <w:rPr>
          <w:rFonts w:ascii="宋体" w:eastAsia="宋体" w:hAnsi="宋体"/>
          <w:sz w:val="24"/>
          <w:szCs w:val="24"/>
        </w:rPr>
      </w:pPr>
      <w:r w:rsidRPr="00276C45">
        <w:rPr>
          <w:rFonts w:ascii="宋体" w:eastAsia="宋体" w:hAnsi="宋体"/>
          <w:sz w:val="24"/>
          <w:szCs w:val="24"/>
        </w:rPr>
        <w:t xml:space="preserve"> </w:t>
      </w:r>
    </w:p>
    <w:p w:rsidR="0036221A" w:rsidRDefault="0036221A" w:rsidP="00012F86">
      <w:pPr>
        <w:spacing w:line="400" w:lineRule="exact"/>
        <w:ind w:firstLineChars="200" w:firstLine="480"/>
        <w:rPr>
          <w:rFonts w:ascii="宋体" w:eastAsia="宋体" w:hAnsi="宋体"/>
          <w:sz w:val="24"/>
          <w:szCs w:val="24"/>
        </w:rPr>
      </w:pPr>
    </w:p>
    <w:p w:rsidR="0036221A" w:rsidRPr="00276C45" w:rsidRDefault="0036221A" w:rsidP="00012F86">
      <w:pPr>
        <w:spacing w:line="400" w:lineRule="exact"/>
        <w:ind w:firstLineChars="200" w:firstLine="480"/>
        <w:rPr>
          <w:rFonts w:ascii="宋体" w:eastAsia="宋体" w:hAnsi="宋体"/>
          <w:sz w:val="24"/>
          <w:szCs w:val="24"/>
        </w:rPr>
      </w:pPr>
    </w:p>
    <w:sectPr w:rsidR="0036221A" w:rsidRPr="00276C45" w:rsidSect="00276C45">
      <w:footerReference w:type="default" r:id="rId6"/>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F1A" w:rsidRDefault="00655F1A" w:rsidP="00564B03">
      <w:r>
        <w:separator/>
      </w:r>
    </w:p>
  </w:endnote>
  <w:endnote w:type="continuationSeparator" w:id="0">
    <w:p w:rsidR="00655F1A" w:rsidRDefault="00655F1A" w:rsidP="00564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21A" w:rsidRDefault="00655F1A">
    <w:pPr>
      <w:pStyle w:val="a5"/>
      <w:jc w:val="center"/>
    </w:pPr>
    <w:r>
      <w:rPr>
        <w:noProof/>
        <w:lang w:val="zh-CN"/>
      </w:rPr>
      <w:fldChar w:fldCharType="begin"/>
    </w:r>
    <w:r>
      <w:rPr>
        <w:noProof/>
        <w:lang w:val="zh-CN"/>
      </w:rPr>
      <w:instrText>PAGE   \* MERGEFORMAT</w:instrText>
    </w:r>
    <w:r>
      <w:rPr>
        <w:noProof/>
        <w:lang w:val="zh-CN"/>
      </w:rPr>
      <w:fldChar w:fldCharType="separate"/>
    </w:r>
    <w:r w:rsidR="00190B1D">
      <w:rPr>
        <w:noProof/>
        <w:lang w:val="zh-CN"/>
      </w:rPr>
      <w:t>1</w:t>
    </w:r>
    <w:r>
      <w:rPr>
        <w:noProof/>
        <w:lang w:val="zh-CN"/>
      </w:rPr>
      <w:fldChar w:fldCharType="end"/>
    </w:r>
  </w:p>
  <w:p w:rsidR="0036221A" w:rsidRDefault="0036221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F1A" w:rsidRDefault="00655F1A" w:rsidP="00564B03">
      <w:r>
        <w:separator/>
      </w:r>
    </w:p>
  </w:footnote>
  <w:footnote w:type="continuationSeparator" w:id="0">
    <w:p w:rsidR="00655F1A" w:rsidRDefault="00655F1A" w:rsidP="00564B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C45"/>
    <w:rsid w:val="00012F86"/>
    <w:rsid w:val="00073138"/>
    <w:rsid w:val="000863D1"/>
    <w:rsid w:val="001048D4"/>
    <w:rsid w:val="00190B1D"/>
    <w:rsid w:val="0022669B"/>
    <w:rsid w:val="00276C45"/>
    <w:rsid w:val="002944A1"/>
    <w:rsid w:val="0031787B"/>
    <w:rsid w:val="0036221A"/>
    <w:rsid w:val="003B34DD"/>
    <w:rsid w:val="00564B03"/>
    <w:rsid w:val="00613109"/>
    <w:rsid w:val="00655F1A"/>
    <w:rsid w:val="00722393"/>
    <w:rsid w:val="00766D2E"/>
    <w:rsid w:val="007C4E60"/>
    <w:rsid w:val="00932608"/>
    <w:rsid w:val="00BB028F"/>
    <w:rsid w:val="00C30AF9"/>
    <w:rsid w:val="00D90286"/>
    <w:rsid w:val="00E17A7D"/>
    <w:rsid w:val="00E96A82"/>
    <w:rsid w:val="00EF2C0D"/>
    <w:rsid w:val="00FB40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798247"/>
  <w15:docId w15:val="{C695520F-BCC9-4FD1-A1FD-9598281A5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等线" w:eastAsia="等线" w:hAnsi="等线" w:cs="Times New Roman"/>
        <w:kern w:val="2"/>
        <w:sz w:val="21"/>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34D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64B0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locked/>
    <w:rsid w:val="00564B03"/>
    <w:rPr>
      <w:rFonts w:cs="Times New Roman"/>
      <w:sz w:val="18"/>
      <w:szCs w:val="18"/>
    </w:rPr>
  </w:style>
  <w:style w:type="paragraph" w:styleId="a5">
    <w:name w:val="footer"/>
    <w:basedOn w:val="a"/>
    <w:link w:val="a6"/>
    <w:uiPriority w:val="99"/>
    <w:rsid w:val="00564B03"/>
    <w:pPr>
      <w:tabs>
        <w:tab w:val="center" w:pos="4153"/>
        <w:tab w:val="right" w:pos="8306"/>
      </w:tabs>
      <w:snapToGrid w:val="0"/>
      <w:jc w:val="left"/>
    </w:pPr>
    <w:rPr>
      <w:sz w:val="18"/>
      <w:szCs w:val="18"/>
    </w:rPr>
  </w:style>
  <w:style w:type="character" w:customStyle="1" w:styleId="a6">
    <w:name w:val="页脚 字符"/>
    <w:basedOn w:val="a0"/>
    <w:link w:val="a5"/>
    <w:uiPriority w:val="99"/>
    <w:locked/>
    <w:rsid w:val="00564B03"/>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565</Words>
  <Characters>3222</Characters>
  <Application>Microsoft Office Word</Application>
  <DocSecurity>0</DocSecurity>
  <Lines>26</Lines>
  <Paragraphs>7</Paragraphs>
  <ScaleCrop>false</ScaleCrop>
  <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zht110zht@126.com</dc:creator>
  <cp:keywords/>
  <dc:description/>
  <cp:lastModifiedBy>Admin</cp:lastModifiedBy>
  <cp:revision>2</cp:revision>
  <dcterms:created xsi:type="dcterms:W3CDTF">2019-03-26T03:29:00Z</dcterms:created>
  <dcterms:modified xsi:type="dcterms:W3CDTF">2019-03-26T03:29:00Z</dcterms:modified>
</cp:coreProperties>
</file>